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3E8A6">
      <w:pPr>
        <w:spacing w:line="215" w:lineRule="exact"/>
      </w:pPr>
    </w:p>
    <w:p w14:paraId="095FFCC1">
      <w:pPr>
        <w:spacing w:line="215" w:lineRule="exact"/>
      </w:pPr>
    </w:p>
    <w:p w14:paraId="533304D2">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13" w:beforeAutospacing="0" w:after="0" w:afterAutospacing="0" w:line="220" w:lineRule="auto"/>
        <w:ind w:right="0"/>
        <w:jc w:val="center"/>
        <w:rPr>
          <w:rFonts w:hint="default" w:eastAsia="黑体"/>
          <w:lang w:val="en-US" w:eastAsia="zh-CN"/>
        </w:rPr>
      </w:pPr>
      <w:r>
        <w:rPr>
          <w:rFonts w:ascii="黑体" w:hAnsi="宋体" w:eastAsia="黑体" w:cs="黑体"/>
          <w:color w:val="000000"/>
          <w:sz w:val="35"/>
          <w:szCs w:val="35"/>
        </w:rPr>
        <w:t>驻马店市中医院</w:t>
      </w:r>
      <w:r>
        <w:rPr>
          <w:rFonts w:hint="eastAsia" w:ascii="黑体" w:hAnsi="宋体" w:eastAsia="黑体" w:cs="黑体"/>
          <w:color w:val="000000"/>
          <w:sz w:val="35"/>
          <w:szCs w:val="35"/>
          <w:lang w:val="en-US" w:eastAsia="zh-CN"/>
        </w:rPr>
        <w:t>采购</w:t>
      </w:r>
      <w:r>
        <w:rPr>
          <w:rFonts w:hint="eastAsia" w:ascii="黑体" w:hAnsi="宋体" w:eastAsia="黑体" w:cs="黑体"/>
          <w:color w:val="000000"/>
          <w:sz w:val="35"/>
          <w:szCs w:val="35"/>
        </w:rPr>
        <w:t>项目</w:t>
      </w:r>
      <w:r>
        <w:rPr>
          <w:rFonts w:hint="eastAsia" w:ascii="黑体" w:hAnsi="宋体" w:eastAsia="黑体" w:cs="黑体"/>
          <w:color w:val="000000"/>
          <w:sz w:val="35"/>
          <w:szCs w:val="35"/>
          <w:lang w:val="en-US" w:eastAsia="zh-CN"/>
        </w:rPr>
        <w:t>需求确认书</w:t>
      </w:r>
    </w:p>
    <w:p w14:paraId="46328331">
      <w:pPr>
        <w:spacing w:line="215" w:lineRule="exact"/>
        <w:jc w:val="center"/>
        <w:rPr>
          <w:rFonts w:hint="eastAsia" w:eastAsia="宋体"/>
          <w:sz w:val="22"/>
          <w:szCs w:val="22"/>
          <w:lang w:val="en-US" w:eastAsia="zh-CN"/>
        </w:rPr>
      </w:pPr>
    </w:p>
    <w:p w14:paraId="4848207D">
      <w:pPr>
        <w:spacing w:line="215" w:lineRule="exact"/>
      </w:pPr>
    </w:p>
    <w:tbl>
      <w:tblPr>
        <w:tblStyle w:val="10"/>
        <w:tblW w:w="50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11"/>
        <w:gridCol w:w="8623"/>
      </w:tblGrid>
      <w:tr w14:paraId="480AD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1020" w:type="pct"/>
            <w:vAlign w:val="center"/>
          </w:tcPr>
          <w:p w14:paraId="0413A5B3">
            <w:pPr>
              <w:pStyle w:val="11"/>
              <w:spacing w:before="75" w:line="220" w:lineRule="auto"/>
              <w:jc w:val="both"/>
              <w:rPr>
                <w:sz w:val="32"/>
                <w:szCs w:val="32"/>
              </w:rPr>
            </w:pPr>
            <w:r>
              <w:rPr>
                <w:spacing w:val="2"/>
                <w:sz w:val="32"/>
                <w:szCs w:val="32"/>
              </w:rPr>
              <w:t>项目名称</w:t>
            </w:r>
          </w:p>
        </w:tc>
        <w:tc>
          <w:tcPr>
            <w:tcW w:w="3979" w:type="pct"/>
            <w:vAlign w:val="center"/>
          </w:tcPr>
          <w:p w14:paraId="5D1599D2">
            <w:pPr>
              <w:pStyle w:val="11"/>
              <w:spacing w:before="75" w:line="220" w:lineRule="auto"/>
              <w:ind w:firstLine="560" w:firstLineChars="200"/>
              <w:jc w:val="both"/>
              <w:rPr>
                <w:rFonts w:hint="default" w:ascii="宋体" w:hAnsi="宋体" w:eastAsia="宋体" w:cs="宋体"/>
                <w:spacing w:val="2"/>
                <w:sz w:val="24"/>
                <w:szCs w:val="24"/>
                <w:lang w:val="en-US"/>
              </w:rPr>
            </w:pPr>
            <w:r>
              <w:rPr>
                <w:rFonts w:hint="eastAsia" w:eastAsia="Arial" w:cs="宋体"/>
                <w:snapToGrid w:val="0"/>
                <w:color w:val="auto"/>
                <w:kern w:val="0"/>
                <w:sz w:val="28"/>
                <w:szCs w:val="28"/>
                <w:lang w:val="en-US" w:eastAsia="zh-CN" w:bidi="ar-SA"/>
              </w:rPr>
              <w:t>驻马店市中医院</w:t>
            </w:r>
            <w:r>
              <w:rPr>
                <w:rFonts w:hint="eastAsia" w:ascii="宋体" w:hAnsi="宋体" w:eastAsia="Arial" w:cs="宋体"/>
                <w:snapToGrid w:val="0"/>
                <w:color w:val="auto"/>
                <w:kern w:val="0"/>
                <w:sz w:val="28"/>
                <w:szCs w:val="28"/>
                <w:lang w:val="en-US" w:eastAsia="zh-CN" w:bidi="ar-SA"/>
              </w:rPr>
              <w:t>互联网远程病理会诊平台服务</w:t>
            </w:r>
          </w:p>
        </w:tc>
      </w:tr>
      <w:tr w14:paraId="40AA4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1020" w:type="pct"/>
            <w:vAlign w:val="top"/>
          </w:tcPr>
          <w:p w14:paraId="22EECAFE">
            <w:pPr>
              <w:pStyle w:val="11"/>
              <w:spacing w:before="75" w:line="220" w:lineRule="auto"/>
              <w:jc w:val="both"/>
              <w:rPr>
                <w:rFonts w:hint="eastAsia"/>
                <w:sz w:val="24"/>
                <w:szCs w:val="24"/>
                <w:lang w:val="en-US" w:eastAsia="zh-CN"/>
              </w:rPr>
            </w:pPr>
          </w:p>
          <w:p w14:paraId="38CC9979">
            <w:pPr>
              <w:pStyle w:val="11"/>
              <w:spacing w:before="75" w:line="220" w:lineRule="auto"/>
              <w:jc w:val="both"/>
              <w:rPr>
                <w:rFonts w:hint="eastAsia" w:eastAsia="宋体"/>
                <w:sz w:val="32"/>
                <w:szCs w:val="32"/>
                <w:lang w:val="en-US" w:eastAsia="zh-CN"/>
              </w:rPr>
            </w:pPr>
            <w:r>
              <w:rPr>
                <w:rFonts w:hint="eastAsia" w:ascii="宋体" w:hAnsi="宋体" w:eastAsia="Arial" w:cs="宋体"/>
                <w:snapToGrid w:val="0"/>
                <w:color w:val="auto"/>
                <w:kern w:val="0"/>
                <w:sz w:val="28"/>
                <w:szCs w:val="28"/>
                <w:lang w:val="en-US" w:eastAsia="zh-CN" w:bidi="ar-SA"/>
              </w:rPr>
              <w:t>一、项目需求概况</w:t>
            </w:r>
          </w:p>
        </w:tc>
        <w:tc>
          <w:tcPr>
            <w:tcW w:w="3979" w:type="pct"/>
            <w:vAlign w:val="top"/>
          </w:tcPr>
          <w:p w14:paraId="5B12BC6A">
            <w:pPr>
              <w:spacing w:line="360" w:lineRule="auto"/>
              <w:ind w:firstLine="560" w:firstLineChars="200"/>
              <w:rPr>
                <w:rFonts w:hint="default" w:ascii="宋体" w:hAnsi="宋体" w:eastAsia="宋体" w:cs="宋体"/>
                <w:sz w:val="28"/>
                <w:szCs w:val="28"/>
                <w:lang w:val="en-US" w:eastAsia="zh-CN"/>
              </w:rPr>
            </w:pPr>
            <w:r>
              <w:rPr>
                <w:rFonts w:hint="eastAsia" w:ascii="宋体" w:hAnsi="宋体" w:cs="宋体"/>
                <w:color w:val="auto"/>
                <w:sz w:val="28"/>
                <w:szCs w:val="28"/>
                <w:lang w:val="en-US" w:eastAsia="zh-CN"/>
              </w:rPr>
              <w:t>选取提供远程病理会诊平台的合法机构，能开展专家远程病理诊断并提供专业的服务。预算金额：5万/年。</w:t>
            </w:r>
          </w:p>
        </w:tc>
      </w:tr>
      <w:tr w14:paraId="71403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20" w:type="pct"/>
            <w:tcBorders>
              <w:bottom w:val="single" w:color="auto" w:sz="4" w:space="0"/>
            </w:tcBorders>
            <w:vAlign w:val="top"/>
          </w:tcPr>
          <w:p w14:paraId="6CF3B3CB">
            <w:pPr>
              <w:spacing w:line="366" w:lineRule="auto"/>
              <w:jc w:val="both"/>
              <w:rPr>
                <w:rFonts w:ascii="Arial"/>
                <w:color w:val="auto"/>
                <w:sz w:val="32"/>
                <w:szCs w:val="32"/>
              </w:rPr>
            </w:pPr>
          </w:p>
          <w:p w14:paraId="2926F3F4">
            <w:pPr>
              <w:pStyle w:val="11"/>
              <w:spacing w:before="75" w:line="219" w:lineRule="auto"/>
              <w:jc w:val="both"/>
              <w:rPr>
                <w:color w:val="auto"/>
                <w:spacing w:val="1"/>
                <w:sz w:val="24"/>
                <w:szCs w:val="24"/>
              </w:rPr>
            </w:pPr>
          </w:p>
          <w:p w14:paraId="5B336DE9">
            <w:pPr>
              <w:pStyle w:val="11"/>
              <w:spacing w:before="75" w:line="219" w:lineRule="auto"/>
              <w:jc w:val="both"/>
              <w:rPr>
                <w:color w:val="auto"/>
                <w:spacing w:val="1"/>
                <w:sz w:val="24"/>
                <w:szCs w:val="24"/>
              </w:rPr>
            </w:pPr>
          </w:p>
          <w:p w14:paraId="56566ACB">
            <w:pPr>
              <w:pStyle w:val="11"/>
              <w:spacing w:before="75" w:line="219" w:lineRule="auto"/>
              <w:jc w:val="both"/>
              <w:rPr>
                <w:color w:val="auto"/>
                <w:sz w:val="32"/>
                <w:szCs w:val="32"/>
              </w:rPr>
            </w:pPr>
            <w:r>
              <w:rPr>
                <w:rFonts w:hint="eastAsia" w:ascii="宋体" w:hAnsi="宋体" w:eastAsia="Arial" w:cs="宋体"/>
                <w:snapToGrid w:val="0"/>
                <w:color w:val="auto"/>
                <w:kern w:val="0"/>
                <w:sz w:val="28"/>
                <w:szCs w:val="28"/>
                <w:lang w:val="en-US" w:eastAsia="zh-CN" w:bidi="ar-SA"/>
              </w:rPr>
              <w:t>二、资格资质要求</w:t>
            </w:r>
          </w:p>
        </w:tc>
        <w:tc>
          <w:tcPr>
            <w:tcW w:w="3979" w:type="pct"/>
            <w:tcBorders>
              <w:bottom w:val="single" w:color="auto" w:sz="4" w:space="0"/>
            </w:tcBorders>
            <w:vAlign w:val="top"/>
          </w:tcPr>
          <w:p w14:paraId="664B709F">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360" w:lineRule="auto"/>
              <w:ind w:right="139" w:rightChars="0"/>
              <w:jc w:val="both"/>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参与项目的供应商必须是合法注册的公司或组织：</w:t>
            </w:r>
          </w:p>
          <w:p w14:paraId="3D88770A">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360" w:lineRule="auto"/>
              <w:ind w:right="139" w:rightChars="0"/>
              <w:jc w:val="both"/>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1、具备《中华人民共和国政府采购法》第二十二条规定的条件，具有独立法人资格，并持有有效的营业执照。</w:t>
            </w:r>
          </w:p>
          <w:p w14:paraId="32FCF553">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360" w:lineRule="auto"/>
              <w:ind w:right="139" w:rightChars="0"/>
              <w:jc w:val="both"/>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2、具有履行合同所必须的专业技术能力。</w:t>
            </w:r>
          </w:p>
          <w:p w14:paraId="06CC17AF">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360" w:lineRule="auto"/>
              <w:ind w:right="139" w:rightChars="0"/>
              <w:jc w:val="both"/>
              <w:textAlignment w:val="baseline"/>
              <w:rPr>
                <w:rFonts w:hint="eastAsia" w:ascii="宋体" w:hAnsi="宋体" w:eastAsia="宋体" w:cs="宋体"/>
                <w:color w:val="auto"/>
                <w:spacing w:val="-1"/>
                <w:sz w:val="28"/>
                <w:szCs w:val="28"/>
              </w:rPr>
            </w:pPr>
            <w:r>
              <w:rPr>
                <w:rFonts w:hint="eastAsia" w:cs="宋体"/>
                <w:color w:val="auto"/>
                <w:sz w:val="28"/>
                <w:szCs w:val="28"/>
                <w:lang w:val="en-US" w:eastAsia="zh-CN"/>
              </w:rPr>
              <w:t>3</w:t>
            </w:r>
            <w:r>
              <w:rPr>
                <w:rFonts w:hint="eastAsia" w:ascii="宋体" w:hAnsi="宋体" w:eastAsia="宋体" w:cs="宋体"/>
                <w:color w:val="auto"/>
                <w:sz w:val="28"/>
                <w:szCs w:val="28"/>
                <w:lang w:val="en-US" w:eastAsia="zh-CN"/>
              </w:rPr>
              <w:t>、对列入失信被执行人、重大税收违法失信主体、政府采购严重违法失信行为记录名单的供应商，拒绝参与本项目，提供查询记录（“信用中国”及“中国政府采购网”查询记录）</w:t>
            </w:r>
          </w:p>
        </w:tc>
      </w:tr>
      <w:tr w14:paraId="084BA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7" w:hRule="atLeast"/>
          <w:jc w:val="center"/>
        </w:trPr>
        <w:tc>
          <w:tcPr>
            <w:tcW w:w="1020" w:type="pct"/>
            <w:tcBorders>
              <w:bottom w:val="single" w:color="auto" w:sz="4" w:space="0"/>
            </w:tcBorders>
            <w:vAlign w:val="top"/>
          </w:tcPr>
          <w:p w14:paraId="0C2C9C71">
            <w:pPr>
              <w:pStyle w:val="11"/>
              <w:spacing w:before="75" w:line="219" w:lineRule="auto"/>
              <w:jc w:val="both"/>
              <w:rPr>
                <w:rFonts w:hint="eastAsia" w:ascii="宋体" w:hAnsi="宋体" w:eastAsia="Arial" w:cs="宋体"/>
                <w:snapToGrid w:val="0"/>
                <w:color w:val="auto"/>
                <w:kern w:val="0"/>
                <w:sz w:val="28"/>
                <w:szCs w:val="28"/>
                <w:lang w:val="en-US" w:eastAsia="zh-CN" w:bidi="ar-SA"/>
              </w:rPr>
            </w:pPr>
            <w:r>
              <w:rPr>
                <w:rFonts w:hint="eastAsia" w:ascii="宋体" w:hAnsi="宋体" w:eastAsia="Arial" w:cs="宋体"/>
                <w:snapToGrid w:val="0"/>
                <w:color w:val="auto"/>
                <w:kern w:val="0"/>
                <w:sz w:val="28"/>
                <w:szCs w:val="28"/>
                <w:lang w:val="en-US" w:eastAsia="zh-CN" w:bidi="ar-SA"/>
              </w:rPr>
              <w:t>三、项目技术参数、商务要求</w:t>
            </w:r>
          </w:p>
        </w:tc>
        <w:tc>
          <w:tcPr>
            <w:tcW w:w="3979" w:type="pct"/>
            <w:tcBorders>
              <w:bottom w:val="single" w:color="auto" w:sz="4" w:space="0"/>
            </w:tcBorders>
            <w:vAlign w:val="top"/>
          </w:tcPr>
          <w:p w14:paraId="0E3C2367">
            <w:pPr>
              <w:spacing w:line="360" w:lineRule="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技术要求：</w:t>
            </w:r>
          </w:p>
          <w:p w14:paraId="18C85440">
            <w:pPr>
              <w:spacing w:line="360" w:lineRule="auto"/>
              <w:rPr>
                <w:rFonts w:hint="eastAsia" w:ascii="宋体" w:hAnsi="宋体" w:cs="宋体"/>
                <w:color w:val="auto"/>
                <w:sz w:val="28"/>
                <w:szCs w:val="28"/>
              </w:rPr>
            </w:pPr>
            <w:r>
              <w:rPr>
                <w:rFonts w:hint="eastAsia" w:ascii="宋体" w:hAnsi="宋体" w:cs="宋体"/>
                <w:color w:val="auto"/>
                <w:sz w:val="28"/>
                <w:szCs w:val="28"/>
                <w:lang w:val="en-US" w:eastAsia="zh-CN"/>
              </w:rPr>
              <w:t>1、平台会诊专家库：全部来自全国多家知名三甲医院、多个亚专科的国内知名病理专家</w:t>
            </w:r>
            <w:r>
              <w:rPr>
                <w:rFonts w:hint="eastAsia" w:ascii="宋体" w:hAnsi="宋体" w:cs="宋体"/>
                <w:color w:val="auto"/>
                <w:sz w:val="28"/>
                <w:szCs w:val="28"/>
              </w:rPr>
              <w:t>。</w:t>
            </w:r>
          </w:p>
          <w:p w14:paraId="351377EC">
            <w:pPr>
              <w:spacing w:line="360" w:lineRule="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2、功能：可开展远程常规病理会诊及冰冻会诊。常规病理会诊在专家确定收到病历信息后工作日48小时内出具远程专家诊断或给出反馈意见。冰冻会诊需在浏览到数字切片及相关病例后20分钟内出具诊断报告。</w:t>
            </w:r>
          </w:p>
          <w:p w14:paraId="1557A16C">
            <w:pPr>
              <w:spacing w:line="360" w:lineRule="auto"/>
              <w:jc w:val="left"/>
              <w:rPr>
                <w:rFonts w:hint="eastAsia" w:ascii="宋体" w:hAnsi="宋体" w:eastAsia="宋体" w:cs="宋体"/>
                <w:b/>
                <w:bCs/>
                <w:color w:val="auto"/>
                <w:sz w:val="28"/>
                <w:szCs w:val="28"/>
              </w:rPr>
            </w:pPr>
            <w:r>
              <w:rPr>
                <w:rFonts w:hint="eastAsia" w:ascii="宋体" w:hAnsi="宋体" w:cs="宋体"/>
                <w:color w:val="auto"/>
                <w:sz w:val="28"/>
                <w:szCs w:val="28"/>
                <w:lang w:val="en-US" w:eastAsia="zh-CN"/>
              </w:rPr>
              <w:t>3</w:t>
            </w:r>
            <w:r>
              <w:rPr>
                <w:rFonts w:hint="eastAsia" w:cs="宋体"/>
                <w:color w:val="auto"/>
                <w:sz w:val="28"/>
                <w:szCs w:val="28"/>
                <w:lang w:val="en-US" w:eastAsia="zh-CN"/>
              </w:rPr>
              <w:t>、</w:t>
            </w:r>
            <w:r>
              <w:rPr>
                <w:rFonts w:hint="eastAsia" w:ascii="宋体" w:hAnsi="宋体" w:cs="宋体"/>
                <w:color w:val="auto"/>
                <w:sz w:val="28"/>
                <w:szCs w:val="28"/>
                <w:lang w:val="en-US" w:eastAsia="zh-CN"/>
              </w:rPr>
              <w:t>远程病理会诊系统匹配目前科室在用的麦克奥迪数字切片扫描仪。</w:t>
            </w:r>
          </w:p>
          <w:p w14:paraId="38C949DC">
            <w:pPr>
              <w:spacing w:line="360" w:lineRule="auto"/>
              <w:jc w:val="left"/>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商务</w:t>
            </w:r>
            <w:r>
              <w:rPr>
                <w:rFonts w:hint="eastAsia" w:ascii="宋体" w:hAnsi="宋体" w:eastAsia="宋体" w:cs="宋体"/>
                <w:b/>
                <w:bCs/>
                <w:color w:val="auto"/>
                <w:sz w:val="28"/>
                <w:szCs w:val="28"/>
              </w:rPr>
              <w:t>要求</w:t>
            </w:r>
            <w:r>
              <w:rPr>
                <w:rFonts w:hint="eastAsia" w:ascii="宋体" w:hAnsi="宋体" w:eastAsia="宋体" w:cs="宋体"/>
                <w:b/>
                <w:bCs/>
                <w:color w:val="auto"/>
                <w:sz w:val="28"/>
                <w:szCs w:val="28"/>
                <w:lang w:eastAsia="zh-CN"/>
              </w:rPr>
              <w:t>：</w:t>
            </w:r>
          </w:p>
          <w:p w14:paraId="6872994B">
            <w:pPr>
              <w:spacing w:line="360" w:lineRule="auto"/>
              <w:jc w:val="left"/>
              <w:rPr>
                <w:rFonts w:hint="eastAsia" w:ascii="宋体" w:hAnsi="宋体" w:eastAsia="宋体" w:cs="宋体"/>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w:t>
            </w:r>
            <w:r>
              <w:rPr>
                <w:rFonts w:hint="eastAsia" w:ascii="宋体" w:hAnsi="宋体" w:eastAsia="宋体" w:cs="宋体"/>
                <w:sz w:val="28"/>
                <w:szCs w:val="28"/>
              </w:rPr>
              <w:t>服务</w:t>
            </w:r>
            <w:r>
              <w:rPr>
                <w:rFonts w:hint="eastAsia" w:ascii="宋体" w:hAnsi="宋体" w:eastAsia="宋体" w:cs="宋体"/>
                <w:sz w:val="28"/>
                <w:szCs w:val="28"/>
                <w:lang w:val="en-US" w:eastAsia="zh-CN"/>
              </w:rPr>
              <w:t>期限</w:t>
            </w:r>
            <w:r>
              <w:rPr>
                <w:rFonts w:hint="eastAsia" w:ascii="宋体" w:hAnsi="宋体" w:eastAsia="宋体" w:cs="宋体"/>
                <w:sz w:val="28"/>
                <w:szCs w:val="28"/>
              </w:rPr>
              <w:t>：自签订合同之日起</w:t>
            </w:r>
            <w:r>
              <w:rPr>
                <w:rFonts w:hint="eastAsia" w:ascii="宋体" w:hAnsi="宋体" w:eastAsia="宋体" w:cs="宋体"/>
                <w:sz w:val="28"/>
                <w:szCs w:val="28"/>
                <w:lang w:val="en-US" w:eastAsia="zh-CN"/>
              </w:rPr>
              <w:t>3</w:t>
            </w:r>
            <w:r>
              <w:rPr>
                <w:rFonts w:hint="eastAsia" w:ascii="宋体" w:hAnsi="宋体" w:eastAsia="宋体" w:cs="宋体"/>
                <w:sz w:val="28"/>
                <w:szCs w:val="28"/>
              </w:rPr>
              <w:t>年。</w:t>
            </w:r>
          </w:p>
          <w:p w14:paraId="379E54B0">
            <w:pPr>
              <w:spacing w:line="360" w:lineRule="auto"/>
              <w:jc w:val="left"/>
              <w:rPr>
                <w:rFonts w:hint="eastAsia"/>
              </w:rPr>
            </w:pPr>
            <w:r>
              <w:rPr>
                <w:rFonts w:hint="eastAsia" w:ascii="宋体" w:hAnsi="宋体" w:eastAsia="宋体" w:cs="宋体"/>
                <w:sz w:val="28"/>
                <w:szCs w:val="28"/>
                <w:lang w:val="en-US" w:eastAsia="zh-CN"/>
              </w:rPr>
              <w:t>2、</w:t>
            </w:r>
            <w:r>
              <w:rPr>
                <w:rFonts w:hint="eastAsia" w:ascii="宋体" w:hAnsi="宋体" w:eastAsia="宋体" w:cs="宋体"/>
                <w:color w:val="auto"/>
                <w:sz w:val="28"/>
                <w:szCs w:val="28"/>
              </w:rPr>
              <w:t>售后服务费用包含在报价中，售后服务内容如下： （1）负责</w:t>
            </w:r>
            <w:r>
              <w:rPr>
                <w:rFonts w:hint="eastAsia" w:ascii="宋体" w:hAnsi="宋体" w:eastAsia="宋体" w:cs="宋体"/>
                <w:color w:val="auto"/>
                <w:sz w:val="28"/>
                <w:szCs w:val="28"/>
                <w:lang w:eastAsia="zh-CN"/>
              </w:rPr>
              <w:t>远程技术支持</w:t>
            </w:r>
            <w:r>
              <w:rPr>
                <w:rFonts w:hint="eastAsia" w:ascii="宋体" w:hAnsi="宋体" w:eastAsia="宋体" w:cs="宋体"/>
                <w:color w:val="auto"/>
                <w:sz w:val="28"/>
                <w:szCs w:val="28"/>
              </w:rPr>
              <w:t>，培训操作人员。（2）接故障通知在</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小时内需要作出响应，</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小时内到达现场</w:t>
            </w:r>
            <w:r>
              <w:rPr>
                <w:rFonts w:hint="eastAsia" w:ascii="宋体" w:hAnsi="宋体" w:eastAsia="宋体" w:cs="宋体"/>
                <w:color w:val="auto"/>
                <w:sz w:val="28"/>
                <w:szCs w:val="28"/>
                <w:lang w:val="en-US" w:eastAsia="zh-CN"/>
              </w:rPr>
              <w:t>或远程排故</w:t>
            </w:r>
            <w:r>
              <w:rPr>
                <w:rFonts w:hint="eastAsia" w:ascii="宋体" w:hAnsi="宋体" w:eastAsia="宋体" w:cs="宋体"/>
                <w:color w:val="auto"/>
                <w:sz w:val="28"/>
                <w:szCs w:val="28"/>
              </w:rPr>
              <w:t>。</w:t>
            </w:r>
          </w:p>
          <w:p w14:paraId="7AAEB44C">
            <w:pPr>
              <w:widowControl/>
              <w:spacing w:line="400" w:lineRule="exact"/>
              <w:jc w:val="left"/>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交付时间及地点</w:t>
            </w:r>
            <w:r>
              <w:rPr>
                <w:rFonts w:hint="eastAsia" w:ascii="宋体" w:hAnsi="宋体" w:eastAsia="宋体" w:cs="宋体"/>
                <w:b/>
                <w:bCs/>
                <w:color w:val="auto"/>
                <w:sz w:val="28"/>
                <w:szCs w:val="28"/>
                <w:lang w:eastAsia="zh-CN"/>
              </w:rPr>
              <w:t>：</w:t>
            </w:r>
          </w:p>
          <w:p w14:paraId="27B927A1">
            <w:pPr>
              <w:widowControl/>
              <w:numPr>
                <w:ilvl w:val="0"/>
                <w:numId w:val="1"/>
              </w:numPr>
              <w:spacing w:line="40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交付时间：自签订合同之日起</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天内交付使用</w:t>
            </w:r>
            <w:r>
              <w:rPr>
                <w:rFonts w:hint="eastAsia" w:ascii="宋体" w:hAnsi="宋体" w:eastAsia="宋体" w:cs="宋体"/>
                <w:color w:val="auto"/>
                <w:sz w:val="28"/>
                <w:szCs w:val="28"/>
                <w:lang w:eastAsia="zh-CN"/>
              </w:rPr>
              <w:t>及技术培训</w:t>
            </w:r>
            <w:r>
              <w:rPr>
                <w:rFonts w:hint="eastAsia" w:ascii="宋体" w:hAnsi="宋体" w:eastAsia="宋体" w:cs="宋体"/>
                <w:color w:val="auto"/>
                <w:sz w:val="28"/>
                <w:szCs w:val="28"/>
              </w:rPr>
              <w:t>。</w:t>
            </w:r>
          </w:p>
          <w:p w14:paraId="4A1906F2">
            <w:pPr>
              <w:widowControl/>
              <w:numPr>
                <w:ilvl w:val="0"/>
                <w:numId w:val="1"/>
              </w:numPr>
              <w:spacing w:line="400" w:lineRule="exact"/>
              <w:jc w:val="left"/>
              <w:rPr>
                <w:rFonts w:hint="eastAsia" w:ascii="宋体" w:hAnsi="宋体" w:eastAsia="宋体" w:cs="宋体"/>
                <w:sz w:val="28"/>
                <w:szCs w:val="28"/>
              </w:rPr>
            </w:pPr>
            <w:r>
              <w:rPr>
                <w:rFonts w:hint="eastAsia" w:ascii="宋体" w:hAnsi="宋体" w:eastAsia="宋体" w:cs="宋体"/>
                <w:color w:val="auto"/>
                <w:sz w:val="28"/>
                <w:szCs w:val="28"/>
              </w:rPr>
              <w:t>交付地点：由采购人指定地点。</w:t>
            </w:r>
          </w:p>
          <w:p w14:paraId="315E408C">
            <w:pPr>
              <w:pStyle w:val="3"/>
              <w:bidi w:val="0"/>
              <w:rPr>
                <w:rFonts w:hint="eastAsia" w:ascii="宋体" w:hAnsi="宋体" w:eastAsia="宋体" w:cs="宋体"/>
                <w:sz w:val="28"/>
                <w:szCs w:val="28"/>
              </w:rPr>
            </w:pPr>
            <w:r>
              <w:rPr>
                <w:rFonts w:hint="eastAsia" w:ascii="宋体" w:hAnsi="宋体" w:eastAsia="宋体" w:cs="宋体"/>
                <w:b/>
                <w:bCs/>
                <w:color w:val="auto"/>
                <w:sz w:val="28"/>
                <w:szCs w:val="28"/>
              </w:rPr>
              <w:t>报价要求</w:t>
            </w:r>
            <w:r>
              <w:rPr>
                <w:rFonts w:hint="eastAsia" w:ascii="宋体" w:hAnsi="宋体" w:eastAsia="宋体" w:cs="宋体"/>
                <w:b/>
                <w:bCs/>
                <w:color w:val="auto"/>
                <w:sz w:val="28"/>
                <w:szCs w:val="28"/>
                <w:lang w:eastAsia="zh-CN"/>
              </w:rPr>
              <w:t>：</w:t>
            </w:r>
            <w:r>
              <w:rPr>
                <w:rFonts w:hint="eastAsia" w:ascii="宋体" w:hAnsi="宋体" w:eastAsia="宋体" w:cs="宋体"/>
                <w:sz w:val="28"/>
                <w:szCs w:val="28"/>
              </w:rPr>
              <w:t>报价</w:t>
            </w:r>
            <w:r>
              <w:rPr>
                <w:rFonts w:hint="eastAsia" w:ascii="宋体" w:hAnsi="宋体" w:eastAsia="宋体" w:cs="宋体"/>
                <w:sz w:val="28"/>
                <w:szCs w:val="28"/>
                <w:lang w:val="en-US" w:eastAsia="zh-CN"/>
              </w:rPr>
              <w:t>主要为开展服务后会诊费用的报价，报价</w:t>
            </w:r>
            <w:r>
              <w:rPr>
                <w:rFonts w:hint="eastAsia" w:ascii="宋体" w:hAnsi="宋体" w:eastAsia="宋体" w:cs="宋体"/>
                <w:sz w:val="28"/>
                <w:szCs w:val="28"/>
              </w:rPr>
              <w:t>必须含以下部分：</w:t>
            </w:r>
          </w:p>
          <w:p w14:paraId="35B9D20B">
            <w:pPr>
              <w:pStyle w:val="3"/>
              <w:bidi w:val="0"/>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.平台使用后的会诊收费标准、收费方式（按例数），</w:t>
            </w:r>
            <w:r>
              <w:rPr>
                <w:rFonts w:hint="eastAsia" w:ascii="宋体" w:hAnsi="宋体" w:eastAsia="宋体" w:cs="宋体"/>
                <w:sz w:val="28"/>
                <w:szCs w:val="28"/>
              </w:rPr>
              <w:t>本项目采用</w:t>
            </w:r>
            <w:r>
              <w:rPr>
                <w:rFonts w:hint="eastAsia" w:ascii="宋体" w:hAnsi="宋体" w:eastAsia="宋体" w:cs="宋体"/>
                <w:sz w:val="28"/>
                <w:szCs w:val="28"/>
                <w:lang w:val="en-US" w:eastAsia="zh-CN"/>
              </w:rPr>
              <w:t>按例单价</w:t>
            </w:r>
            <w:r>
              <w:rPr>
                <w:rFonts w:hint="eastAsia" w:ascii="宋体" w:hAnsi="宋体" w:eastAsia="宋体" w:cs="宋体"/>
                <w:sz w:val="28"/>
                <w:szCs w:val="28"/>
              </w:rPr>
              <w:t>报价</w:t>
            </w:r>
            <w:r>
              <w:rPr>
                <w:rFonts w:hint="eastAsia" w:ascii="宋体" w:hAnsi="宋体" w:eastAsia="宋体" w:cs="宋体"/>
                <w:sz w:val="28"/>
                <w:szCs w:val="28"/>
                <w:lang w:val="en-US" w:eastAsia="zh-CN"/>
              </w:rPr>
              <w:t>；</w:t>
            </w:r>
          </w:p>
          <w:p w14:paraId="0B2EAF52">
            <w:pPr>
              <w:pStyle w:val="3"/>
              <w:bidi w:val="0"/>
              <w:rPr>
                <w:rFonts w:hint="eastAsia" w:ascii="宋体" w:hAnsi="宋体" w:eastAsia="宋体" w:cs="宋体"/>
                <w:sz w:val="28"/>
                <w:szCs w:val="28"/>
              </w:rPr>
            </w:pPr>
            <w:r>
              <w:rPr>
                <w:rFonts w:hint="eastAsia" w:ascii="宋体" w:hAnsi="宋体" w:eastAsia="宋体" w:cs="宋体"/>
                <w:sz w:val="28"/>
                <w:szCs w:val="28"/>
                <w:lang w:val="en-US" w:eastAsia="zh-CN"/>
              </w:rPr>
              <w:t>2.含</w:t>
            </w:r>
            <w:r>
              <w:rPr>
                <w:rFonts w:hint="eastAsia" w:ascii="宋体" w:hAnsi="宋体" w:eastAsia="宋体" w:cs="宋体"/>
                <w:sz w:val="28"/>
                <w:szCs w:val="28"/>
              </w:rPr>
              <w:t>系统上线、调试、培训、技术支持、售后服务、现场验收等费用；</w:t>
            </w:r>
          </w:p>
          <w:p w14:paraId="494B428A">
            <w:pPr>
              <w:pStyle w:val="3"/>
              <w:bidi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3.含年度平台运行维护费用。</w:t>
            </w:r>
          </w:p>
          <w:p w14:paraId="3A8E44C6">
            <w:pPr>
              <w:widowControl/>
              <w:spacing w:line="360" w:lineRule="auto"/>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付款方式</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 xml:space="preserve">  </w:t>
            </w:r>
          </w:p>
          <w:p w14:paraId="542FB8C7">
            <w:pPr>
              <w:widowControl/>
              <w:spacing w:line="36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采购人在合同签订</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确认</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验收通过</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供应商交付系统软件</w:t>
            </w:r>
            <w:r>
              <w:rPr>
                <w:rFonts w:hint="eastAsia" w:ascii="宋体" w:hAnsi="宋体" w:eastAsia="宋体" w:cs="宋体"/>
                <w:color w:val="auto"/>
                <w:sz w:val="28"/>
                <w:szCs w:val="28"/>
                <w:lang w:val="en-US" w:eastAsia="zh-CN"/>
              </w:rPr>
              <w:t>并应用</w:t>
            </w:r>
            <w:r>
              <w:rPr>
                <w:rFonts w:hint="eastAsia" w:ascii="宋体" w:hAnsi="宋体" w:eastAsia="宋体" w:cs="宋体"/>
                <w:color w:val="auto"/>
                <w:sz w:val="28"/>
                <w:szCs w:val="28"/>
              </w:rPr>
              <w:t>后</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按完成的会诊例数</w:t>
            </w:r>
            <w:r>
              <w:rPr>
                <w:rFonts w:hint="eastAsia" w:ascii="宋体" w:hAnsi="宋体" w:eastAsia="宋体" w:cs="宋体"/>
                <w:color w:val="auto"/>
                <w:sz w:val="28"/>
                <w:szCs w:val="28"/>
              </w:rPr>
              <w:t>向</w:t>
            </w:r>
            <w:r>
              <w:rPr>
                <w:rFonts w:hint="eastAsia" w:ascii="宋体" w:hAnsi="宋体" w:eastAsia="宋体" w:cs="宋体"/>
                <w:color w:val="auto"/>
                <w:sz w:val="28"/>
                <w:szCs w:val="28"/>
                <w:lang w:eastAsia="zh-CN"/>
              </w:rPr>
              <w:t>成交</w:t>
            </w:r>
            <w:r>
              <w:rPr>
                <w:rFonts w:hint="eastAsia" w:ascii="宋体" w:hAnsi="宋体" w:eastAsia="宋体" w:cs="宋体"/>
                <w:color w:val="auto"/>
                <w:sz w:val="28"/>
                <w:szCs w:val="28"/>
              </w:rPr>
              <w:t>供应商支付</w:t>
            </w:r>
            <w:r>
              <w:rPr>
                <w:rFonts w:hint="eastAsia" w:ascii="宋体" w:hAnsi="宋体" w:eastAsia="宋体" w:cs="宋体"/>
                <w:color w:val="auto"/>
                <w:sz w:val="28"/>
                <w:szCs w:val="28"/>
                <w:lang w:val="en-US" w:eastAsia="zh-CN"/>
              </w:rPr>
              <w:t>远程病理会诊费用。</w:t>
            </w:r>
          </w:p>
          <w:p w14:paraId="27D98DC8">
            <w:pPr>
              <w:rPr>
                <w:rFonts w:hint="eastAsia" w:ascii="宋体" w:hAnsi="宋体" w:eastAsia="宋体" w:cs="宋体"/>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sz w:val="28"/>
                <w:szCs w:val="28"/>
                <w:lang w:eastAsia="zh-CN"/>
              </w:rPr>
              <w:t>按实际发生的例次结算，会诊费用</w:t>
            </w:r>
            <w:r>
              <w:rPr>
                <w:rFonts w:hint="eastAsia" w:ascii="宋体" w:hAnsi="宋体" w:eastAsia="宋体" w:cs="宋体"/>
                <w:sz w:val="28"/>
                <w:szCs w:val="28"/>
                <w:lang w:val="en-US" w:eastAsia="zh-CN"/>
              </w:rPr>
              <w:t>半年</w:t>
            </w:r>
            <w:r>
              <w:rPr>
                <w:rFonts w:hint="eastAsia" w:ascii="宋体" w:hAnsi="宋体" w:eastAsia="宋体" w:cs="宋体"/>
                <w:sz w:val="28"/>
                <w:szCs w:val="28"/>
                <w:lang w:eastAsia="zh-CN"/>
              </w:rPr>
              <w:t>结算一次，</w:t>
            </w:r>
            <w:r>
              <w:rPr>
                <w:rFonts w:hint="eastAsia" w:ascii="宋体" w:hAnsi="宋体" w:eastAsia="宋体" w:cs="宋体"/>
                <w:sz w:val="28"/>
                <w:szCs w:val="28"/>
                <w:lang w:val="en-US" w:eastAsia="zh-CN"/>
              </w:rPr>
              <w:t>下一结算周期第一个月结算上一周期</w:t>
            </w:r>
            <w:r>
              <w:rPr>
                <w:rFonts w:hint="eastAsia" w:ascii="宋体" w:hAnsi="宋体" w:eastAsia="宋体" w:cs="宋体"/>
                <w:sz w:val="28"/>
                <w:szCs w:val="28"/>
                <w:lang w:eastAsia="zh-CN"/>
              </w:rPr>
              <w:t>费用，乙方根据甲乙双方确认的会诊费统计总额开具合法有效的发票（因乙方税务机关延伸检查到甲方时所产生的人员劳动成本及由此带来的名誉影响，由乙方承担相关赔偿）。</w:t>
            </w:r>
          </w:p>
          <w:p w14:paraId="7DA3C985">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360" w:lineRule="auto"/>
              <w:ind w:right="139" w:rightChars="0"/>
              <w:jc w:val="both"/>
              <w:textAlignment w:val="baseline"/>
              <w:rPr>
                <w:rFonts w:hint="eastAsia" w:ascii="宋体" w:hAnsi="宋体" w:eastAsia="宋体" w:cs="宋体"/>
                <w:color w:val="auto"/>
                <w:sz w:val="28"/>
                <w:szCs w:val="28"/>
                <w:lang w:val="en-US" w:eastAsia="zh-CN"/>
              </w:rPr>
            </w:pPr>
          </w:p>
        </w:tc>
      </w:tr>
    </w:tbl>
    <w:p w14:paraId="41E57AAD">
      <w:pPr>
        <w:spacing w:line="14" w:lineRule="auto"/>
        <w:rPr>
          <w:rFonts w:ascii="Arial"/>
          <w:sz w:val="2"/>
        </w:rPr>
      </w:pPr>
    </w:p>
    <w:p w14:paraId="680F5C66">
      <w:pPr>
        <w:pStyle w:val="3"/>
        <w:rPr>
          <w:rFonts w:ascii="Arial"/>
          <w:sz w:val="2"/>
        </w:rPr>
      </w:pPr>
    </w:p>
    <w:p w14:paraId="4DA365D1">
      <w:pPr>
        <w:rPr>
          <w:rFonts w:hint="default"/>
          <w:lang w:val="en-US" w:eastAsia="zh-CN"/>
        </w:rPr>
      </w:pPr>
    </w:p>
    <w:sectPr>
      <w:pgSz w:w="11910" w:h="16840"/>
      <w:pgMar w:top="405" w:right="625" w:bottom="624" w:left="5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DB46D"/>
    <w:multiLevelType w:val="singleLevel"/>
    <w:tmpl w:val="281DB4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EyNGU5MjFiZWU2ZTkyMTZhZDU5NDk5ZTg5NzZkMzcifQ=="/>
  </w:docVars>
  <w:rsids>
    <w:rsidRoot w:val="00000000"/>
    <w:rsid w:val="0B992158"/>
    <w:rsid w:val="10C83D1A"/>
    <w:rsid w:val="1218192A"/>
    <w:rsid w:val="130378C1"/>
    <w:rsid w:val="16155F88"/>
    <w:rsid w:val="1BE86B1A"/>
    <w:rsid w:val="2225242F"/>
    <w:rsid w:val="24672B46"/>
    <w:rsid w:val="271A13D2"/>
    <w:rsid w:val="2E150147"/>
    <w:rsid w:val="3BC244C6"/>
    <w:rsid w:val="3C8D44AB"/>
    <w:rsid w:val="442171A7"/>
    <w:rsid w:val="4D613236"/>
    <w:rsid w:val="54BB1B63"/>
    <w:rsid w:val="5B9434BE"/>
    <w:rsid w:val="5D064100"/>
    <w:rsid w:val="5E8636AF"/>
    <w:rsid w:val="60875B14"/>
    <w:rsid w:val="63E87188"/>
    <w:rsid w:val="65D22D64"/>
    <w:rsid w:val="68830971"/>
    <w:rsid w:val="6D4F64E6"/>
    <w:rsid w:val="6F9D176F"/>
    <w:rsid w:val="6FBF72AC"/>
    <w:rsid w:val="73983492"/>
    <w:rsid w:val="77CE496F"/>
    <w:rsid w:val="7FB941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目录 21"/>
    <w:basedOn w:val="1"/>
    <w:next w:val="1"/>
    <w:qFormat/>
    <w:uiPriority w:val="0"/>
    <w:pPr>
      <w:spacing w:before="100" w:beforeAutospacing="1" w:after="100" w:afterAutospacing="1"/>
      <w:ind w:left="420" w:leftChars="200"/>
    </w:pPr>
  </w:style>
  <w:style w:type="paragraph" w:styleId="3">
    <w:name w:val="Body Text"/>
    <w:basedOn w:val="1"/>
    <w:next w:val="4"/>
    <w:semiHidden/>
    <w:unhideWhenUsed/>
    <w:qFormat/>
    <w:uiPriority w:val="99"/>
    <w:pPr>
      <w:spacing w:after="120"/>
    </w:pPr>
  </w:style>
  <w:style w:type="paragraph" w:styleId="4">
    <w:name w:val="Body Text 2"/>
    <w:basedOn w:val="1"/>
    <w:qFormat/>
    <w:uiPriority w:val="0"/>
    <w:pPr>
      <w:spacing w:after="120" w:line="480" w:lineRule="auto"/>
      <w:ind w:firstLine="560" w:firstLineChars="200"/>
    </w:pPr>
    <w:rPr>
      <w:rFonts w:ascii="Calibri" w:hAnsi="Calibri" w:eastAsia="仿宋_GB2312"/>
      <w:sz w:val="28"/>
      <w:szCs w:val="24"/>
    </w:rPr>
  </w:style>
  <w:style w:type="paragraph" w:styleId="5">
    <w:name w:val="Body Text Indent 2"/>
    <w:basedOn w:val="1"/>
    <w:qFormat/>
    <w:uiPriority w:val="0"/>
    <w:pPr>
      <w:spacing w:after="120" w:afterLines="0" w:line="480" w:lineRule="auto"/>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3"/>
      <w:szCs w:val="23"/>
      <w:lang w:val="en-US" w:eastAsia="en-US" w:bidi="ar-SA"/>
    </w:rPr>
  </w:style>
  <w:style w:type="paragraph" w:customStyle="1" w:styleId="12">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1033</Words>
  <Characters>1046</Characters>
  <TotalTime>5</TotalTime>
  <ScaleCrop>false</ScaleCrop>
  <LinksUpToDate>false</LinksUpToDate>
  <CharactersWithSpaces>1173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2024-04-18T16:26:00Z</dcterms:created>
  <dc:creator>Administrator</dc:creator>
  <cp:lastModifiedBy>驻马店市中医院招标办</cp:lastModifiedBy>
  <cp:lastPrinted>2024-11-01T02:02:00Z</cp:lastPrinted>
  <dcterms:modified xsi:type="dcterms:W3CDTF">2024-11-07T08:01:11Z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2024-04-18T16:26:51Z</vt:filetime>
  </property>
  <property fmtid="{D5CDD505-2E9C-101B-9397-08002B2CF9AE}" pid="4" name="UsrData">
    <vt:lpwstr>6620d9482c5135001f4fd140wl</vt:lpwstr>
  </property>
  <property fmtid="{D5CDD505-2E9C-101B-9397-08002B2CF9AE}" pid="5" name="KSOProductBuildVer">
    <vt:lpwstr>2052-12.1.0.18608</vt:lpwstr>
  </property>
  <property fmtid="{D5CDD505-2E9C-101B-9397-08002B2CF9AE}" pid="6" name="ICV">
    <vt:lpwstr>92138F6901EB4F279FAC8C530B50C997_13</vt:lpwstr>
  </property>
</Properties>
</file>