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AD63">
      <w:pPr>
        <w:spacing w:line="215" w:lineRule="exact"/>
      </w:pPr>
    </w:p>
    <w:p w14:paraId="2D7F79AC">
      <w:pPr>
        <w:spacing w:line="215" w:lineRule="exact"/>
      </w:pPr>
    </w:p>
    <w:p w14:paraId="3A7DB6B1">
      <w:pPr>
        <w:pStyle w:val="8"/>
        <w:spacing w:before="113" w:beforeAutospacing="0" w:afterAutospacing="0" w:line="220" w:lineRule="auto"/>
        <w:jc w:val="center"/>
      </w:pPr>
      <w:r>
        <w:rPr>
          <w:rFonts w:ascii="黑体" w:hAnsi="宋体" w:eastAsia="黑体" w:cs="黑体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sz w:val="35"/>
          <w:szCs w:val="35"/>
        </w:rPr>
        <w:t>采购项目论证参数要求</w:t>
      </w:r>
    </w:p>
    <w:p w14:paraId="23F12D14">
      <w:pPr>
        <w:spacing w:line="215" w:lineRule="exact"/>
        <w:rPr>
          <w:lang w:eastAsia="zh-CN"/>
        </w:rPr>
      </w:pPr>
    </w:p>
    <w:p w14:paraId="1471E49A">
      <w:pPr>
        <w:spacing w:line="215" w:lineRule="exact"/>
        <w:rPr>
          <w:lang w:eastAsia="zh-CN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7557"/>
      </w:tblGrid>
      <w:tr w14:paraId="6779E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246" w:type="dxa"/>
            <w:vAlign w:val="center"/>
          </w:tcPr>
          <w:p w14:paraId="6853993A">
            <w:pPr>
              <w:pStyle w:val="13"/>
              <w:spacing w:before="75" w:line="220" w:lineRule="auto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557" w:type="dxa"/>
            <w:vAlign w:val="center"/>
          </w:tcPr>
          <w:p w14:paraId="40AEF4E1">
            <w:pPr>
              <w:pStyle w:val="13"/>
              <w:spacing w:before="75" w:line="220" w:lineRule="auto"/>
              <w:ind w:firstLine="672" w:firstLineChars="300"/>
              <w:jc w:val="center"/>
              <w:rPr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驻马店市中医院病床采购项目</w:t>
            </w:r>
          </w:p>
        </w:tc>
      </w:tr>
      <w:tr w14:paraId="2CA56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2" w:hRule="atLeast"/>
          <w:jc w:val="center"/>
        </w:trPr>
        <w:tc>
          <w:tcPr>
            <w:tcW w:w="2246" w:type="dxa"/>
            <w:vAlign w:val="center"/>
          </w:tcPr>
          <w:p w14:paraId="178C70AB">
            <w:pPr>
              <w:spacing w:line="243" w:lineRule="auto"/>
              <w:jc w:val="center"/>
              <w:rPr>
                <w:lang w:eastAsia="zh-CN"/>
              </w:rPr>
            </w:pPr>
          </w:p>
          <w:p w14:paraId="4C4F6A18">
            <w:pPr>
              <w:spacing w:line="243" w:lineRule="auto"/>
              <w:jc w:val="center"/>
              <w:rPr>
                <w:lang w:eastAsia="zh-CN"/>
              </w:rPr>
            </w:pPr>
          </w:p>
          <w:p w14:paraId="7CD563CD">
            <w:pPr>
              <w:spacing w:line="243" w:lineRule="auto"/>
              <w:jc w:val="center"/>
              <w:rPr>
                <w:lang w:eastAsia="zh-CN"/>
              </w:rPr>
            </w:pPr>
          </w:p>
          <w:p w14:paraId="0A878DC3">
            <w:pPr>
              <w:spacing w:line="243" w:lineRule="auto"/>
              <w:jc w:val="center"/>
              <w:rPr>
                <w:lang w:eastAsia="zh-CN"/>
              </w:rPr>
            </w:pPr>
          </w:p>
          <w:p w14:paraId="6CA2F381">
            <w:pPr>
              <w:spacing w:line="243" w:lineRule="auto"/>
              <w:jc w:val="center"/>
              <w:rPr>
                <w:lang w:eastAsia="zh-CN"/>
              </w:rPr>
            </w:pPr>
          </w:p>
          <w:p w14:paraId="7F2E9A8A">
            <w:pPr>
              <w:spacing w:line="243" w:lineRule="auto"/>
              <w:jc w:val="center"/>
              <w:rPr>
                <w:lang w:eastAsia="zh-CN"/>
              </w:rPr>
            </w:pPr>
          </w:p>
          <w:p w14:paraId="05DB91E5">
            <w:pPr>
              <w:spacing w:line="243" w:lineRule="auto"/>
              <w:jc w:val="center"/>
              <w:rPr>
                <w:lang w:eastAsia="zh-CN"/>
              </w:rPr>
            </w:pPr>
          </w:p>
          <w:p w14:paraId="63E50F28">
            <w:pPr>
              <w:spacing w:line="243" w:lineRule="auto"/>
              <w:jc w:val="center"/>
              <w:rPr>
                <w:lang w:eastAsia="zh-CN"/>
              </w:rPr>
            </w:pPr>
          </w:p>
          <w:p w14:paraId="0433E000">
            <w:pPr>
              <w:spacing w:line="243" w:lineRule="auto"/>
              <w:jc w:val="center"/>
              <w:rPr>
                <w:lang w:eastAsia="zh-CN"/>
              </w:rPr>
            </w:pPr>
          </w:p>
          <w:p w14:paraId="1E014D4A">
            <w:pPr>
              <w:spacing w:line="243" w:lineRule="auto"/>
              <w:jc w:val="center"/>
              <w:rPr>
                <w:lang w:eastAsia="zh-CN"/>
              </w:rPr>
            </w:pPr>
          </w:p>
          <w:p w14:paraId="62F2EE94">
            <w:pPr>
              <w:pStyle w:val="13"/>
              <w:spacing w:before="75" w:line="219" w:lineRule="auto"/>
              <w:ind w:left="74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论证项目商务</w:t>
            </w:r>
          </w:p>
          <w:p w14:paraId="70524FC0">
            <w:pPr>
              <w:pStyle w:val="13"/>
              <w:spacing w:before="47" w:line="219" w:lineRule="auto"/>
              <w:ind w:left="74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及技术参数要求</w:t>
            </w:r>
          </w:p>
        </w:tc>
        <w:tc>
          <w:tcPr>
            <w:tcW w:w="7557" w:type="dxa"/>
          </w:tcPr>
          <w:p w14:paraId="2A7E06EF">
            <w:pPr>
              <w:spacing w:line="360" w:lineRule="exact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（一）病床功能要求：背部调节75°±5°；腿部调节45°±5°；钢制弯管护栏，上下旋转结构；豪华静音脚轮，独立刹车；床板采用冷轧钢板一次性冲压成型，具有良好的防滑和透气性。床体承重不小于260kg。</w:t>
            </w:r>
          </w:p>
          <w:p w14:paraId="1E41C364">
            <w:pPr>
              <w:spacing w:line="360" w:lineRule="exact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（二）技术参数：</w:t>
            </w:r>
          </w:p>
          <w:p w14:paraId="2709667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1、净尺寸规格：2000×960×500mm。</w:t>
            </w:r>
          </w:p>
          <w:p w14:paraId="3E1A1B3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2、床体主梁采用厚度≥1.2mm的矩形管材，床体承重280公斤。</w:t>
            </w:r>
          </w:p>
          <w:p w14:paraId="29E0DBB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3、背板可升降角度：0～75°±5°，腿部可升降角度：0～45°±5°。</w:t>
            </w:r>
          </w:p>
          <w:p w14:paraId="1D360FC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textAlignment w:val="baseline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4、床板采用厚度≥1.2mm的一次冲压成形钢板条，背板四框采用板金加固，曲腿采用链条卡锁式支撑，承载能力增强。</w:t>
            </w:r>
          </w:p>
          <w:p w14:paraId="7A17811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textAlignment w:val="baseline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5、床头、尾采用 ABS工程塑料注塑成型，表面光滑易于清洗。床头尾板有与床身的锁定装置，床头本身有注塑成型的防撞角轮、款式新颖、方便操作。</w:t>
            </w:r>
          </w:p>
          <w:p w14:paraId="3CDB4D7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6、钢制弯管护栏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设计，采用传动装置控制速度及噪音,放下可隐藏于床面板两侧与床面板平齐，紧固牢靠，比常规医用护栏使用寿命和质量优良。</w:t>
            </w:r>
          </w:p>
          <w:p w14:paraId="6759343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7、床体四角有4个输液架插孔，床体两侧各配有2个多体位引流钩，方便患者使用，床尾有床垫防滑装置。</w:t>
            </w:r>
          </w:p>
          <w:p w14:paraId="035D780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8、丝杠为铜套丝杠，万向节采用优质45＃方钢，丝杠两极设有过载保护装置，所有连接件均为塑钢结构，静音耐磨。ABS隐藏式折叠摇手，美观耐用。</w:t>
            </w:r>
          </w:p>
          <w:p w14:paraId="5C7C0E3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9、金属表面采用环氧树脂粉末静电喷涂。工件经酸除锈、碱中和、除油、清水漂洗，磷化、电泳、烘干、喷涂等复杂工序，工件表面真正达到防锈抗菌。</w:t>
            </w:r>
          </w:p>
          <w:p w14:paraId="6DE62BA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10、配置φ125制动脚轮，四轮分别制动，刹车稳定方便，防水、防尘，双轮饼设计以增加着地面积，增加稳定性，美观耐用。</w:t>
            </w:r>
          </w:p>
          <w:p w14:paraId="7847BD6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line="360" w:lineRule="exac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11.四角带有输液架插孔以及引流挂钩， 可选配输液架。</w:t>
            </w:r>
          </w:p>
          <w:p w14:paraId="23D631E3">
            <w:pPr>
              <w:pStyle w:val="13"/>
              <w:spacing w:before="36" w:line="400" w:lineRule="exact"/>
              <w:ind w:right="139"/>
              <w:jc w:val="both"/>
              <w:rPr>
                <w:rFonts w:asciiTheme="minorEastAsia" w:hAnsiTheme="minor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12、 8公分棕加棉床垫外套为加厚防水抗菌布料，并具防滑、透气功能，回弹性能好；为便于清洗，带有拉链。内心为4公分天然椰丝加4公分优质高密度海绵</w:t>
            </w:r>
          </w:p>
          <w:p w14:paraId="4E2DCF0F">
            <w:pPr>
              <w:pStyle w:val="8"/>
              <w:shd w:val="clear" w:color="auto" w:fill="FFFFFF"/>
              <w:spacing w:beforeAutospacing="0" w:afterAutospacing="0" w:line="480" w:lineRule="atLeast"/>
              <w:jc w:val="both"/>
              <w:rPr>
                <w:rFonts w:asciiTheme="minorEastAsia" w:hAnsiTheme="minorEastAsia"/>
              </w:rPr>
            </w:pPr>
          </w:p>
          <w:p w14:paraId="06FE9D01">
            <w:pPr>
              <w:pStyle w:val="13"/>
              <w:spacing w:before="36" w:line="400" w:lineRule="exact"/>
              <w:ind w:right="139"/>
              <w:jc w:val="both"/>
              <w:rPr>
                <w:rFonts w:asciiTheme="minorEastAsia" w:hAnsiTheme="minorEastAsia"/>
                <w:color w:val="FF0000"/>
                <w:sz w:val="24"/>
                <w:szCs w:val="24"/>
                <w:lang w:eastAsia="zh-CN"/>
              </w:rPr>
            </w:pPr>
          </w:p>
        </w:tc>
      </w:tr>
    </w:tbl>
    <w:p w14:paraId="72B70BB5">
      <w:pPr>
        <w:spacing w:line="14" w:lineRule="auto"/>
        <w:rPr>
          <w:sz w:val="2"/>
          <w:lang w:eastAsia="zh-CN"/>
        </w:rPr>
      </w:pPr>
    </w:p>
    <w:p w14:paraId="230E57EC">
      <w:pPr>
        <w:pStyle w:val="2"/>
        <w:rPr>
          <w:sz w:val="2"/>
          <w:lang w:eastAsia="zh-CN"/>
        </w:rPr>
      </w:pPr>
    </w:p>
    <w:p w14:paraId="6459489B">
      <w:pPr>
        <w:pStyle w:val="3"/>
        <w:rPr>
          <w:lang w:eastAsia="zh-CN"/>
        </w:rPr>
      </w:pPr>
    </w:p>
    <w:sectPr>
      <w:pgSz w:w="11910" w:h="16840"/>
      <w:pgMar w:top="405" w:right="625" w:bottom="0" w:left="5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yNGU5MjFiZWU2ZTkyMTZhZDU5NDk5ZTg5NzZkMzcifQ=="/>
  </w:docVars>
  <w:rsids>
    <w:rsidRoot w:val="003826F3"/>
    <w:rsid w:val="000421D9"/>
    <w:rsid w:val="0021244D"/>
    <w:rsid w:val="003826F3"/>
    <w:rsid w:val="003961A0"/>
    <w:rsid w:val="0040221D"/>
    <w:rsid w:val="00467DA8"/>
    <w:rsid w:val="005F666B"/>
    <w:rsid w:val="0075177F"/>
    <w:rsid w:val="00915193"/>
    <w:rsid w:val="00AD31FD"/>
    <w:rsid w:val="00E460EA"/>
    <w:rsid w:val="1218192A"/>
    <w:rsid w:val="16155F88"/>
    <w:rsid w:val="2225242F"/>
    <w:rsid w:val="3C8D44AB"/>
    <w:rsid w:val="442171A7"/>
    <w:rsid w:val="54BB1B63"/>
    <w:rsid w:val="5B9434BE"/>
    <w:rsid w:val="5D064100"/>
    <w:rsid w:val="67D81F75"/>
    <w:rsid w:val="68830971"/>
    <w:rsid w:val="6FBF72AC"/>
    <w:rsid w:val="73983492"/>
    <w:rsid w:val="7FB94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4"/>
    <w:basedOn w:val="1"/>
    <w:next w:val="1"/>
    <w:link w:val="16"/>
    <w:qFormat/>
    <w:uiPriority w:val="0"/>
    <w:pPr>
      <w:keepNext/>
      <w:keepLines/>
      <w:widowControl w:val="0"/>
      <w:kinsoku/>
      <w:autoSpaceDE/>
      <w:autoSpaceDN/>
      <w:adjustRightInd/>
      <w:snapToGrid/>
      <w:spacing w:before="280" w:after="290" w:line="376" w:lineRule="auto"/>
      <w:jc w:val="both"/>
      <w:textAlignment w:val="auto"/>
      <w:outlineLvl w:val="3"/>
    </w:pPr>
    <w:rPr>
      <w:rFonts w:eastAsia="黑体" w:cs="Times New Roman"/>
      <w:b/>
      <w:bCs/>
      <w:snapToGrid/>
      <w:color w:val="auto"/>
      <w:kern w:val="2"/>
      <w:sz w:val="28"/>
      <w:szCs w:val="28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5">
    <w:name w:val="Body Text Indent"/>
    <w:basedOn w:val="1"/>
    <w:link w:val="17"/>
    <w:unhideWhenUsed/>
    <w:uiPriority w:val="99"/>
    <w:pPr>
      <w:widowControl w:val="0"/>
      <w:kinsoku/>
      <w:autoSpaceDE/>
      <w:autoSpaceDN/>
      <w:adjustRightInd/>
      <w:snapToGrid/>
      <w:spacing w:after="120"/>
      <w:ind w:left="420" w:leftChars="20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4"/>
      <w:lang w:eastAsia="zh-CN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4">
    <w:name w:val="页眉 Char"/>
    <w:basedOn w:val="11"/>
    <w:link w:val="7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11"/>
    <w:link w:val="6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标题 4 Char"/>
    <w:basedOn w:val="11"/>
    <w:link w:val="4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7">
    <w:name w:val="正文文本缩进 Char"/>
    <w:basedOn w:val="11"/>
    <w:link w:val="5"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951</Words>
  <Characters>1006</Characters>
  <Lines>7</Lines>
  <Paragraphs>2</Paragraphs>
  <TotalTime>66</TotalTime>
  <ScaleCrop>false</ScaleCrop>
  <LinksUpToDate>false</LinksUpToDate>
  <CharactersWithSpaces>1009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2024-04-19T00:07:00Z</cp:lastPrinted>
  <dcterms:modified xsi:type="dcterms:W3CDTF">2024-11-20T07:24:43Z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2052-12.1.0.18608</vt:lpwstr>
  </property>
  <property fmtid="{D5CDD505-2E9C-101B-9397-08002B2CF9AE}" pid="6" name="ICV">
    <vt:lpwstr>8F7E132E108F4C22A121CB875CA7297D_13</vt:lpwstr>
  </property>
</Properties>
</file>