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83E8A6">
      <w:pPr>
        <w:spacing w:line="215" w:lineRule="exact"/>
      </w:pPr>
    </w:p>
    <w:p w14:paraId="095FFCC1">
      <w:pPr>
        <w:spacing w:line="215" w:lineRule="exact"/>
      </w:pPr>
    </w:p>
    <w:p w14:paraId="533304D2">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13" w:beforeAutospacing="0" w:after="0" w:afterAutospacing="0" w:line="220" w:lineRule="auto"/>
        <w:ind w:right="0"/>
        <w:jc w:val="center"/>
        <w:rPr>
          <w:rFonts w:hint="default" w:eastAsia="黑体"/>
          <w:lang w:val="en-US" w:eastAsia="zh-CN"/>
        </w:rPr>
      </w:pPr>
      <w:r>
        <w:rPr>
          <w:rFonts w:ascii="黑体" w:hAnsi="宋体" w:eastAsia="黑体" w:cs="黑体"/>
          <w:color w:val="000000"/>
          <w:sz w:val="35"/>
          <w:szCs w:val="35"/>
        </w:rPr>
        <w:t>驻马店市中医院</w:t>
      </w:r>
      <w:r>
        <w:rPr>
          <w:rFonts w:hint="eastAsia" w:ascii="黑体" w:hAnsi="宋体" w:eastAsia="黑体" w:cs="黑体"/>
          <w:color w:val="000000"/>
          <w:sz w:val="35"/>
          <w:szCs w:val="35"/>
          <w:lang w:val="en-US" w:eastAsia="zh-CN"/>
        </w:rPr>
        <w:t>采购</w:t>
      </w:r>
      <w:r>
        <w:rPr>
          <w:rFonts w:hint="eastAsia" w:ascii="黑体" w:hAnsi="宋体" w:eastAsia="黑体" w:cs="黑体"/>
          <w:color w:val="000000"/>
          <w:sz w:val="35"/>
          <w:szCs w:val="35"/>
        </w:rPr>
        <w:t>项目</w:t>
      </w:r>
      <w:r>
        <w:rPr>
          <w:rFonts w:hint="eastAsia" w:ascii="黑体" w:hAnsi="宋体" w:eastAsia="黑体" w:cs="黑体"/>
          <w:color w:val="000000"/>
          <w:sz w:val="35"/>
          <w:szCs w:val="35"/>
          <w:lang w:val="en-US" w:eastAsia="zh-CN"/>
        </w:rPr>
        <w:t>需求确认书</w:t>
      </w:r>
    </w:p>
    <w:p w14:paraId="207E4EE3">
      <w:pPr>
        <w:spacing w:line="215" w:lineRule="exact"/>
      </w:pPr>
    </w:p>
    <w:p w14:paraId="5A96E3C5">
      <w:pPr>
        <w:spacing w:line="215" w:lineRule="exact"/>
      </w:pPr>
    </w:p>
    <w:tbl>
      <w:tblPr>
        <w:tblStyle w:val="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38"/>
        <w:gridCol w:w="7665"/>
      </w:tblGrid>
      <w:tr w14:paraId="480AD3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5" w:hRule="atLeast"/>
          <w:jc w:val="center"/>
        </w:trPr>
        <w:tc>
          <w:tcPr>
            <w:tcW w:w="2138" w:type="dxa"/>
            <w:vAlign w:val="center"/>
          </w:tcPr>
          <w:p w14:paraId="0413A5B3">
            <w:pPr>
              <w:pStyle w:val="10"/>
              <w:spacing w:before="75" w:line="220" w:lineRule="auto"/>
              <w:jc w:val="center"/>
              <w:rPr>
                <w:sz w:val="32"/>
                <w:szCs w:val="32"/>
              </w:rPr>
            </w:pPr>
            <w:r>
              <w:rPr>
                <w:spacing w:val="2"/>
                <w:sz w:val="32"/>
                <w:szCs w:val="32"/>
              </w:rPr>
              <w:t>项目名称</w:t>
            </w:r>
          </w:p>
        </w:tc>
        <w:tc>
          <w:tcPr>
            <w:tcW w:w="7665" w:type="dxa"/>
            <w:vAlign w:val="center"/>
          </w:tcPr>
          <w:p w14:paraId="5D1599D2">
            <w:pPr>
              <w:pStyle w:val="10"/>
              <w:spacing w:before="75" w:line="220" w:lineRule="auto"/>
              <w:jc w:val="center"/>
              <w:rPr>
                <w:rFonts w:hint="eastAsia" w:ascii="宋体" w:hAnsi="宋体" w:eastAsia="宋体" w:cs="宋体"/>
                <w:spacing w:val="2"/>
                <w:sz w:val="24"/>
                <w:szCs w:val="24"/>
              </w:rPr>
            </w:pPr>
            <w:r>
              <w:rPr>
                <w:rFonts w:hint="eastAsia" w:ascii="宋体" w:hAnsi="宋体" w:eastAsia="宋体" w:cs="宋体"/>
                <w:spacing w:val="2"/>
                <w:sz w:val="24"/>
                <w:szCs w:val="24"/>
              </w:rPr>
              <w:t>驻马店市“非中医类别医师学习中医”人才</w:t>
            </w:r>
            <w:r>
              <w:rPr>
                <w:rFonts w:hint="eastAsia" w:ascii="宋体" w:hAnsi="宋体" w:eastAsia="宋体" w:cs="宋体"/>
                <w:color w:val="auto"/>
                <w:spacing w:val="2"/>
                <w:sz w:val="24"/>
                <w:szCs w:val="24"/>
                <w:highlight w:val="none"/>
              </w:rPr>
              <w:t>委托培训</w:t>
            </w:r>
            <w:r>
              <w:rPr>
                <w:rFonts w:hint="eastAsia" w:cs="宋体"/>
                <w:color w:val="auto"/>
                <w:spacing w:val="2"/>
                <w:sz w:val="24"/>
                <w:szCs w:val="24"/>
                <w:highlight w:val="none"/>
                <w:lang w:val="en-US" w:eastAsia="zh-CN"/>
              </w:rPr>
              <w:t>遴选培训机构</w:t>
            </w:r>
            <w:r>
              <w:rPr>
                <w:rFonts w:hint="eastAsia" w:ascii="宋体" w:hAnsi="宋体" w:eastAsia="宋体" w:cs="宋体"/>
                <w:color w:val="auto"/>
                <w:spacing w:val="2"/>
                <w:sz w:val="24"/>
                <w:szCs w:val="24"/>
                <w:highlight w:val="none"/>
              </w:rPr>
              <w:t>项</w:t>
            </w:r>
            <w:r>
              <w:rPr>
                <w:rFonts w:hint="eastAsia" w:ascii="宋体" w:hAnsi="宋体" w:eastAsia="宋体" w:cs="宋体"/>
                <w:spacing w:val="2"/>
                <w:sz w:val="24"/>
                <w:szCs w:val="24"/>
              </w:rPr>
              <w:t>目</w:t>
            </w:r>
          </w:p>
        </w:tc>
      </w:tr>
      <w:tr w14:paraId="40AA47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9" w:hRule="atLeast"/>
          <w:jc w:val="center"/>
        </w:trPr>
        <w:tc>
          <w:tcPr>
            <w:tcW w:w="2138" w:type="dxa"/>
            <w:vAlign w:val="center"/>
          </w:tcPr>
          <w:p w14:paraId="38CC9979">
            <w:pPr>
              <w:pStyle w:val="10"/>
              <w:spacing w:before="75" w:line="220" w:lineRule="auto"/>
              <w:jc w:val="center"/>
              <w:rPr>
                <w:rFonts w:hint="eastAsia" w:eastAsia="宋体"/>
                <w:sz w:val="32"/>
                <w:szCs w:val="32"/>
                <w:lang w:val="en-US" w:eastAsia="zh-CN"/>
              </w:rPr>
            </w:pPr>
            <w:r>
              <w:rPr>
                <w:rFonts w:hint="eastAsia"/>
                <w:sz w:val="32"/>
                <w:szCs w:val="32"/>
                <w:lang w:val="en-US" w:eastAsia="zh-CN"/>
              </w:rPr>
              <w:t>一</w:t>
            </w:r>
            <w:r>
              <w:rPr>
                <w:sz w:val="32"/>
                <w:szCs w:val="32"/>
              </w:rPr>
              <w:t>、项目需求</w:t>
            </w:r>
            <w:r>
              <w:rPr>
                <w:rFonts w:hint="eastAsia"/>
                <w:sz w:val="32"/>
                <w:szCs w:val="32"/>
                <w:lang w:val="en-US" w:eastAsia="zh-CN"/>
              </w:rPr>
              <w:t>概况</w:t>
            </w:r>
          </w:p>
        </w:tc>
        <w:tc>
          <w:tcPr>
            <w:tcW w:w="7665" w:type="dxa"/>
            <w:vAlign w:val="center"/>
          </w:tcPr>
          <w:p w14:paraId="7D9A5AEC">
            <w:pPr>
              <w:pStyle w:val="10"/>
              <w:keepNext w:val="0"/>
              <w:keepLines w:val="0"/>
              <w:pageBreakBefore w:val="0"/>
              <w:widowControl/>
              <w:kinsoku/>
              <w:wordWrap/>
              <w:overflowPunct/>
              <w:topLinePunct/>
              <w:autoSpaceDE w:val="0"/>
              <w:autoSpaceDN w:val="0"/>
              <w:bidi w:val="0"/>
              <w:adjustRightInd/>
              <w:snapToGrid/>
              <w:spacing w:line="240" w:lineRule="auto"/>
              <w:ind w:left="105" w:leftChars="50" w:right="105" w:rightChars="50" w:firstLine="488" w:firstLineChars="200"/>
              <w:jc w:val="both"/>
              <w:textAlignment w:val="baseline"/>
              <w:rPr>
                <w:rFonts w:hint="default" w:ascii="宋体" w:hAnsi="宋体" w:eastAsia="仿宋" w:cs="宋体"/>
                <w:sz w:val="24"/>
                <w:szCs w:val="24"/>
                <w:lang w:val="en-US" w:eastAsia="zh-CN"/>
              </w:rPr>
            </w:pPr>
            <w:r>
              <w:rPr>
                <w:rFonts w:hint="eastAsia" w:ascii="宋体" w:hAnsi="宋体" w:eastAsia="宋体" w:cs="宋体"/>
                <w:spacing w:val="2"/>
                <w:sz w:val="24"/>
                <w:szCs w:val="24"/>
              </w:rPr>
              <w:t>为提升我院及我市西医临床人员的中医药诊疗能力，拟委托具备资质的专业机构开展“非中医类别医师学习中医”培训</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lang w:val="en-US" w:eastAsia="zh-CN"/>
              </w:rPr>
              <w:t>现遴选专业培训机构</w:t>
            </w:r>
          </w:p>
        </w:tc>
      </w:tr>
      <w:tr w14:paraId="714033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79" w:hRule="atLeast"/>
          <w:jc w:val="center"/>
        </w:trPr>
        <w:tc>
          <w:tcPr>
            <w:tcW w:w="2138" w:type="dxa"/>
            <w:vAlign w:val="center"/>
          </w:tcPr>
          <w:p w14:paraId="56566ACB">
            <w:pPr>
              <w:pStyle w:val="10"/>
              <w:spacing w:before="75" w:line="219" w:lineRule="auto"/>
              <w:jc w:val="center"/>
              <w:rPr>
                <w:sz w:val="32"/>
                <w:szCs w:val="32"/>
              </w:rPr>
            </w:pPr>
            <w:r>
              <w:rPr>
                <w:spacing w:val="1"/>
                <w:sz w:val="32"/>
                <w:szCs w:val="32"/>
              </w:rPr>
              <w:t>二、</w:t>
            </w:r>
            <w:r>
              <w:rPr>
                <w:rFonts w:hint="eastAsia"/>
                <w:spacing w:val="1"/>
                <w:sz w:val="32"/>
                <w:szCs w:val="32"/>
                <w:lang w:val="en-US" w:eastAsia="zh-CN"/>
              </w:rPr>
              <w:t>资格资质</w:t>
            </w:r>
            <w:r>
              <w:rPr>
                <w:spacing w:val="1"/>
                <w:sz w:val="32"/>
                <w:szCs w:val="32"/>
              </w:rPr>
              <w:t>要求</w:t>
            </w:r>
          </w:p>
        </w:tc>
        <w:tc>
          <w:tcPr>
            <w:tcW w:w="7665" w:type="dxa"/>
            <w:vAlign w:val="top"/>
          </w:tcPr>
          <w:p w14:paraId="664B709F">
            <w:pPr>
              <w:pStyle w:val="10"/>
              <w:keepNext w:val="0"/>
              <w:keepLines w:val="0"/>
              <w:pageBreakBefore w:val="0"/>
              <w:widowControl/>
              <w:numPr>
                <w:ilvl w:val="0"/>
                <w:numId w:val="0"/>
              </w:numPr>
              <w:kinsoku w:val="0"/>
              <w:wordWrap/>
              <w:overflowPunct/>
              <w:topLinePunct/>
              <w:autoSpaceDE w:val="0"/>
              <w:autoSpaceDN w:val="0"/>
              <w:bidi w:val="0"/>
              <w:adjustRightInd/>
              <w:snapToGrid/>
              <w:spacing w:line="240" w:lineRule="auto"/>
              <w:ind w:left="105" w:leftChars="50" w:right="105" w:rightChars="50" w:firstLine="480" w:firstLineChars="200"/>
              <w:jc w:val="left"/>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参与项目的供应商必须是合法注册的公司或组织：</w:t>
            </w:r>
          </w:p>
          <w:p w14:paraId="3D88770A">
            <w:pPr>
              <w:pStyle w:val="10"/>
              <w:keepNext w:val="0"/>
              <w:keepLines w:val="0"/>
              <w:pageBreakBefore w:val="0"/>
              <w:widowControl/>
              <w:numPr>
                <w:ilvl w:val="0"/>
                <w:numId w:val="0"/>
              </w:numPr>
              <w:kinsoku w:val="0"/>
              <w:wordWrap/>
              <w:overflowPunct/>
              <w:topLinePunct/>
              <w:autoSpaceDE w:val="0"/>
              <w:autoSpaceDN w:val="0"/>
              <w:bidi w:val="0"/>
              <w:adjustRightInd/>
              <w:snapToGrid/>
              <w:spacing w:line="240" w:lineRule="auto"/>
              <w:ind w:left="105" w:leftChars="50" w:right="105" w:rightChars="50" w:firstLine="480" w:firstLineChars="200"/>
              <w:jc w:val="left"/>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1、具备《中华人民共和国政府采购法》第二十二条规定的条件，具有独立法人资格，并持有有效的营业执照。</w:t>
            </w:r>
          </w:p>
          <w:p w14:paraId="639741F9">
            <w:pPr>
              <w:pStyle w:val="10"/>
              <w:keepNext w:val="0"/>
              <w:keepLines w:val="0"/>
              <w:pageBreakBefore w:val="0"/>
              <w:widowControl/>
              <w:numPr>
                <w:ilvl w:val="0"/>
                <w:numId w:val="0"/>
              </w:numPr>
              <w:kinsoku w:val="0"/>
              <w:wordWrap/>
              <w:overflowPunct/>
              <w:topLinePunct/>
              <w:autoSpaceDE w:val="0"/>
              <w:autoSpaceDN w:val="0"/>
              <w:bidi w:val="0"/>
              <w:adjustRightInd/>
              <w:snapToGrid/>
              <w:spacing w:line="240" w:lineRule="auto"/>
              <w:ind w:left="105" w:leftChars="50" w:right="105" w:rightChars="50" w:firstLine="480" w:firstLineChars="200"/>
              <w:jc w:val="left"/>
              <w:textAlignment w:val="baseline"/>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color w:val="auto"/>
                <w:sz w:val="24"/>
                <w:szCs w:val="24"/>
                <w:lang w:val="en-US" w:eastAsia="zh-CN"/>
              </w:rPr>
              <w:t>2、</w:t>
            </w:r>
            <w:r>
              <w:rPr>
                <w:rFonts w:hint="eastAsia" w:ascii="宋体" w:hAnsi="宋体" w:eastAsia="宋体" w:cs="宋体"/>
                <w:snapToGrid w:val="0"/>
                <w:color w:val="auto"/>
                <w:kern w:val="0"/>
                <w:sz w:val="24"/>
                <w:szCs w:val="24"/>
                <w:lang w:val="en-US" w:eastAsia="zh-CN" w:bidi="ar-SA"/>
              </w:rPr>
              <w:t>经营范围包含培训</w:t>
            </w:r>
            <w:r>
              <w:rPr>
                <w:rFonts w:hint="eastAsia" w:cs="宋体"/>
                <w:snapToGrid w:val="0"/>
                <w:color w:val="auto"/>
                <w:kern w:val="0"/>
                <w:sz w:val="24"/>
                <w:szCs w:val="24"/>
                <w:lang w:val="en-US" w:eastAsia="zh-CN" w:bidi="ar-SA"/>
              </w:rPr>
              <w:t>，</w:t>
            </w:r>
            <w:r>
              <w:rPr>
                <w:rFonts w:hint="eastAsia" w:ascii="宋体" w:hAnsi="宋体" w:eastAsia="宋体" w:cs="宋体"/>
                <w:color w:val="auto"/>
                <w:sz w:val="24"/>
                <w:szCs w:val="24"/>
                <w:lang w:val="en-US" w:eastAsia="zh-CN"/>
              </w:rPr>
              <w:t>具有履行合同所必须的设备和专业技术能力</w:t>
            </w:r>
            <w:r>
              <w:rPr>
                <w:rFonts w:hint="eastAsia" w:cs="宋体"/>
                <w:color w:val="auto"/>
                <w:sz w:val="24"/>
                <w:szCs w:val="24"/>
                <w:lang w:val="en-US" w:eastAsia="zh-CN"/>
              </w:rPr>
              <w:t>，</w:t>
            </w:r>
          </w:p>
          <w:p w14:paraId="6E18B81C">
            <w:pPr>
              <w:pStyle w:val="10"/>
              <w:keepNext w:val="0"/>
              <w:keepLines w:val="0"/>
              <w:pageBreakBefore w:val="0"/>
              <w:widowControl/>
              <w:numPr>
                <w:ilvl w:val="0"/>
                <w:numId w:val="0"/>
              </w:numPr>
              <w:kinsoku w:val="0"/>
              <w:wordWrap/>
              <w:overflowPunct/>
              <w:topLinePunct/>
              <w:autoSpaceDE w:val="0"/>
              <w:autoSpaceDN w:val="0"/>
              <w:bidi w:val="0"/>
              <w:adjustRightInd/>
              <w:snapToGrid/>
              <w:spacing w:line="240" w:lineRule="auto"/>
              <w:ind w:left="105" w:leftChars="50" w:right="105" w:rightChars="50" w:firstLine="480" w:firstLineChars="200"/>
              <w:jc w:val="left"/>
              <w:textAlignment w:val="baseline"/>
              <w:rPr>
                <w:rFonts w:hint="eastAsia" w:ascii="宋体" w:hAnsi="宋体" w:eastAsia="宋体" w:cs="宋体"/>
                <w:color w:val="auto"/>
                <w:sz w:val="24"/>
                <w:szCs w:val="24"/>
                <w:lang w:val="en-US" w:eastAsia="zh-CN"/>
              </w:rPr>
            </w:pPr>
            <w:r>
              <w:rPr>
                <w:rFonts w:hint="eastAsia" w:cs="宋体"/>
                <w:color w:val="auto"/>
                <w:sz w:val="24"/>
                <w:szCs w:val="24"/>
                <w:lang w:val="en-US" w:eastAsia="zh-CN"/>
              </w:rPr>
              <w:t>3</w:t>
            </w:r>
            <w:r>
              <w:rPr>
                <w:rFonts w:hint="eastAsia" w:ascii="宋体" w:hAnsi="宋体" w:eastAsia="宋体" w:cs="宋体"/>
                <w:color w:val="auto"/>
                <w:sz w:val="24"/>
                <w:szCs w:val="24"/>
                <w:lang w:val="en-US" w:eastAsia="zh-CN"/>
              </w:rPr>
              <w:t>、对列入失信被执行人、重大税收违法失信主体、政府采购严重违法失信行为记录名单的供应商，拒绝参与本项目，提供查询记录（“信用中国”及“中国政府采购网”查询记录）</w:t>
            </w:r>
          </w:p>
          <w:p w14:paraId="06CC17AF">
            <w:pPr>
              <w:pStyle w:val="10"/>
              <w:keepNext w:val="0"/>
              <w:keepLines w:val="0"/>
              <w:pageBreakBefore w:val="0"/>
              <w:widowControl/>
              <w:wordWrap/>
              <w:overflowPunct/>
              <w:topLinePunct/>
              <w:autoSpaceDE w:val="0"/>
              <w:autoSpaceDN w:val="0"/>
              <w:bidi w:val="0"/>
              <w:adjustRightInd/>
              <w:snapToGrid/>
              <w:spacing w:line="240" w:lineRule="auto"/>
              <w:ind w:left="105" w:leftChars="50" w:right="105" w:rightChars="50" w:firstLine="476" w:firstLineChars="200"/>
              <w:jc w:val="left"/>
              <w:textAlignment w:val="baseline"/>
              <w:rPr>
                <w:rFonts w:hint="eastAsia" w:ascii="宋体" w:hAnsi="宋体" w:eastAsia="宋体" w:cs="宋体"/>
                <w:spacing w:val="-1"/>
                <w:sz w:val="24"/>
                <w:szCs w:val="24"/>
              </w:rPr>
            </w:pPr>
          </w:p>
        </w:tc>
      </w:tr>
      <w:tr w14:paraId="773793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30" w:hRule="atLeast"/>
          <w:jc w:val="center"/>
        </w:trPr>
        <w:tc>
          <w:tcPr>
            <w:tcW w:w="2138" w:type="dxa"/>
            <w:vAlign w:val="center"/>
          </w:tcPr>
          <w:p w14:paraId="07EAAF2F">
            <w:pPr>
              <w:pStyle w:val="10"/>
              <w:spacing w:before="75" w:line="219" w:lineRule="auto"/>
              <w:jc w:val="center"/>
              <w:rPr>
                <w:sz w:val="32"/>
                <w:szCs w:val="32"/>
              </w:rPr>
            </w:pPr>
            <w:r>
              <w:rPr>
                <w:rFonts w:hint="eastAsia"/>
                <w:spacing w:val="1"/>
                <w:sz w:val="32"/>
                <w:szCs w:val="32"/>
                <w:lang w:val="en-US" w:eastAsia="zh-CN"/>
              </w:rPr>
              <w:t>三、</w:t>
            </w:r>
            <w:r>
              <w:rPr>
                <w:spacing w:val="1"/>
                <w:sz w:val="32"/>
                <w:szCs w:val="32"/>
              </w:rPr>
              <w:t>项目</w:t>
            </w:r>
            <w:r>
              <w:rPr>
                <w:spacing w:val="-1"/>
                <w:sz w:val="32"/>
                <w:szCs w:val="32"/>
              </w:rPr>
              <w:t>技术参数</w:t>
            </w:r>
            <w:r>
              <w:rPr>
                <w:rFonts w:hint="eastAsia"/>
                <w:spacing w:val="-1"/>
                <w:sz w:val="32"/>
                <w:szCs w:val="32"/>
                <w:lang w:eastAsia="zh-CN"/>
              </w:rPr>
              <w:t>、</w:t>
            </w:r>
            <w:r>
              <w:rPr>
                <w:spacing w:val="1"/>
                <w:sz w:val="32"/>
                <w:szCs w:val="32"/>
              </w:rPr>
              <w:t>商务</w:t>
            </w:r>
            <w:r>
              <w:rPr>
                <w:spacing w:val="-1"/>
                <w:sz w:val="32"/>
                <w:szCs w:val="32"/>
              </w:rPr>
              <w:t>要求</w:t>
            </w:r>
          </w:p>
        </w:tc>
        <w:tc>
          <w:tcPr>
            <w:tcW w:w="7665" w:type="dxa"/>
            <w:vAlign w:val="top"/>
          </w:tcPr>
          <w:p w14:paraId="4ABB3EFC">
            <w:pPr>
              <w:keepNext w:val="0"/>
              <w:keepLines w:val="0"/>
              <w:pageBreakBefore w:val="0"/>
              <w:widowControl/>
              <w:kinsoku/>
              <w:wordWrap/>
              <w:overflowPunct/>
              <w:topLinePunct/>
              <w:autoSpaceDE w:val="0"/>
              <w:autoSpaceDN w:val="0"/>
              <w:bidi w:val="0"/>
              <w:adjustRightInd/>
              <w:snapToGrid/>
              <w:spacing w:line="240" w:lineRule="auto"/>
              <w:ind w:left="105" w:leftChars="50" w:right="105" w:rightChars="50" w:firstLine="480" w:firstLineChars="200"/>
              <w:jc w:val="left"/>
              <w:textAlignment w:val="baseline"/>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color w:val="auto"/>
                <w:sz w:val="24"/>
                <w:szCs w:val="24"/>
                <w:lang w:val="en-US" w:eastAsia="zh-CN"/>
              </w:rPr>
              <w:t>1、</w:t>
            </w:r>
            <w:r>
              <w:rPr>
                <w:rFonts w:hint="eastAsia" w:ascii="宋体" w:hAnsi="宋体" w:eastAsia="宋体" w:cs="宋体"/>
                <w:snapToGrid w:val="0"/>
                <w:color w:val="auto"/>
                <w:kern w:val="0"/>
                <w:sz w:val="24"/>
                <w:szCs w:val="24"/>
                <w:lang w:val="en-US" w:eastAsia="zh-CN" w:bidi="ar-SA"/>
              </w:rPr>
              <w:t>培训内容：中医基础理论、中医诊断学、中药学、方剂学、中成药学、金匮要略、温病学、内经选读、伤寒论选读、中医内科学、推拿学、针灸学、中医外科学、中医骨伤科学（选修）、中医妇科学（选修）、中医儿科学（选修）、常用诊疗技术及中西医结合实践</w:t>
            </w:r>
          </w:p>
          <w:p w14:paraId="1D0CA41F">
            <w:pPr>
              <w:keepNext w:val="0"/>
              <w:keepLines w:val="0"/>
              <w:pageBreakBefore w:val="0"/>
              <w:widowControl/>
              <w:kinsoku/>
              <w:wordWrap/>
              <w:overflowPunct/>
              <w:topLinePunct/>
              <w:autoSpaceDE w:val="0"/>
              <w:autoSpaceDN w:val="0"/>
              <w:bidi w:val="0"/>
              <w:adjustRightInd/>
              <w:snapToGrid/>
              <w:spacing w:line="240" w:lineRule="auto"/>
              <w:ind w:left="105" w:leftChars="50" w:right="105" w:rightChars="50" w:firstLine="480" w:firstLineChars="200"/>
              <w:jc w:val="left"/>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lang w:val="en-US" w:eastAsia="zh-CN" w:bidi="ar-SA"/>
              </w:rPr>
              <w:t>培训周期：24个月(总学时不少于850学时)，学习完毕后省级考核。</w:t>
            </w:r>
          </w:p>
          <w:p w14:paraId="08FAD562">
            <w:pPr>
              <w:keepNext w:val="0"/>
              <w:keepLines w:val="0"/>
              <w:pageBreakBefore w:val="0"/>
              <w:widowControl/>
              <w:kinsoku/>
              <w:wordWrap/>
              <w:overflowPunct/>
              <w:topLinePunct/>
              <w:autoSpaceDE w:val="0"/>
              <w:autoSpaceDN w:val="0"/>
              <w:bidi w:val="0"/>
              <w:adjustRightInd/>
              <w:snapToGrid/>
              <w:spacing w:line="240" w:lineRule="auto"/>
              <w:ind w:left="105" w:leftChars="50" w:right="105" w:rightChars="50" w:firstLine="480" w:firstLineChars="200"/>
              <w:jc w:val="lef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bidi="ar-SA"/>
              </w:rPr>
              <w:t>预期目标：参训医师通过考核后取得“西学中”培训合格证书。</w:t>
            </w:r>
            <w:r>
              <w:rPr>
                <w:rFonts w:hint="eastAsia" w:ascii="仿宋" w:hAnsi="仿宋" w:eastAsia="仿宋" w:cs="仿宋"/>
                <w:color w:val="auto"/>
                <w:sz w:val="32"/>
                <w:szCs w:val="32"/>
                <w:highlight w:val="none"/>
                <w:lang w:val="en-US" w:eastAsia="zh-CN"/>
              </w:rPr>
              <w:t xml:space="preserve">  </w:t>
            </w:r>
          </w:p>
          <w:p w14:paraId="21E8D371">
            <w:pPr>
              <w:pStyle w:val="10"/>
              <w:keepNext w:val="0"/>
              <w:keepLines w:val="0"/>
              <w:pageBreakBefore w:val="0"/>
              <w:widowControl/>
              <w:numPr>
                <w:ilvl w:val="0"/>
                <w:numId w:val="1"/>
              </w:numPr>
              <w:kinsoku w:val="0"/>
              <w:wordWrap/>
              <w:overflowPunct/>
              <w:topLinePunct/>
              <w:autoSpaceDE w:val="0"/>
              <w:autoSpaceDN w:val="0"/>
              <w:bidi w:val="0"/>
              <w:adjustRightInd/>
              <w:snapToGrid/>
              <w:spacing w:line="240" w:lineRule="auto"/>
              <w:ind w:left="105" w:leftChars="50" w:right="105" w:rightChars="50" w:firstLine="480" w:firstLineChars="200"/>
              <w:jc w:val="left"/>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服务要求：</w:t>
            </w:r>
          </w:p>
          <w:p w14:paraId="7D6DA5F0">
            <w:pPr>
              <w:keepNext w:val="0"/>
              <w:keepLines w:val="0"/>
              <w:pageBreakBefore w:val="0"/>
              <w:widowControl/>
              <w:wordWrap/>
              <w:overflowPunct/>
              <w:topLinePunct/>
              <w:autoSpaceDE w:val="0"/>
              <w:autoSpaceDN w:val="0"/>
              <w:bidi w:val="0"/>
              <w:adjustRightInd/>
              <w:snapToGrid/>
              <w:spacing w:line="240" w:lineRule="auto"/>
              <w:ind w:left="105" w:leftChars="50" w:right="105" w:rightChars="50" w:firstLine="480" w:firstLineChars="200"/>
              <w:jc w:val="left"/>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提供线上学习平台+线下集中面授课，教师需具备高等学校教师专业中级以上职称或副高级以上中医专业职称或省级以上师承指导老师资格，具备丰富的中医药知识和教学经验。</w:t>
            </w:r>
          </w:p>
          <w:p w14:paraId="65D199CB">
            <w:pPr>
              <w:pStyle w:val="10"/>
              <w:keepNext w:val="0"/>
              <w:keepLines w:val="0"/>
              <w:pageBreakBefore w:val="0"/>
              <w:widowControl/>
              <w:numPr>
                <w:ilvl w:val="0"/>
                <w:numId w:val="0"/>
              </w:numPr>
              <w:kinsoku w:val="0"/>
              <w:wordWrap/>
              <w:overflowPunct/>
              <w:topLinePunct/>
              <w:autoSpaceDE w:val="0"/>
              <w:autoSpaceDN w:val="0"/>
              <w:bidi w:val="0"/>
              <w:adjustRightInd/>
              <w:snapToGrid/>
              <w:spacing w:line="240" w:lineRule="auto"/>
              <w:ind w:right="105" w:rightChars="50" w:firstLine="480" w:firstLineChars="200"/>
              <w:jc w:val="left"/>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配备副高及以上职称中医师资，安排跟师实践，组织结业考核并保存学习记录考核记录。</w:t>
            </w:r>
          </w:p>
          <w:p w14:paraId="6CFF4470">
            <w:pPr>
              <w:pStyle w:val="10"/>
              <w:keepNext w:val="0"/>
              <w:keepLines w:val="0"/>
              <w:pageBreakBefore w:val="0"/>
              <w:widowControl/>
              <w:numPr>
                <w:ilvl w:val="0"/>
                <w:numId w:val="0"/>
              </w:numPr>
              <w:kinsoku w:val="0"/>
              <w:wordWrap/>
              <w:overflowPunct/>
              <w:topLinePunct/>
              <w:autoSpaceDE w:val="0"/>
              <w:autoSpaceDN w:val="0"/>
              <w:bidi w:val="0"/>
              <w:adjustRightInd/>
              <w:snapToGrid/>
              <w:spacing w:line="240" w:lineRule="auto"/>
              <w:ind w:right="105" w:rightChars="50" w:firstLine="480" w:firstLineChars="200"/>
              <w:jc w:val="left"/>
              <w:textAlignment w:val="baseline"/>
              <w:rPr>
                <w:rFonts w:hint="eastAsia"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线上学习平台有软件著作权</w:t>
            </w:r>
            <w:r>
              <w:rPr>
                <w:rFonts w:hint="eastAsia" w:cs="宋体"/>
                <w:snapToGrid w:val="0"/>
                <w:color w:val="auto"/>
                <w:kern w:val="0"/>
                <w:sz w:val="24"/>
                <w:szCs w:val="24"/>
                <w:highlight w:val="none"/>
                <w:lang w:val="en-US" w:eastAsia="zh-CN" w:bidi="ar-SA"/>
              </w:rPr>
              <w:t>，能提供课外课程，能将医院自主上课的课程存至本期学员账号中，并保证资料不泄露。</w:t>
            </w:r>
          </w:p>
          <w:p w14:paraId="2410E419">
            <w:pPr>
              <w:pStyle w:val="10"/>
              <w:keepNext w:val="0"/>
              <w:keepLines w:val="0"/>
              <w:pageBreakBefore w:val="0"/>
              <w:widowControl/>
              <w:numPr>
                <w:ilvl w:val="0"/>
                <w:numId w:val="0"/>
              </w:numPr>
              <w:kinsoku w:val="0"/>
              <w:wordWrap/>
              <w:overflowPunct/>
              <w:topLinePunct/>
              <w:autoSpaceDE w:val="0"/>
              <w:autoSpaceDN w:val="0"/>
              <w:bidi w:val="0"/>
              <w:adjustRightInd/>
              <w:snapToGrid/>
              <w:spacing w:line="240" w:lineRule="auto"/>
              <w:ind w:right="105" w:rightChars="50" w:firstLine="480" w:firstLineChars="200"/>
              <w:jc w:val="left"/>
              <w:textAlignment w:val="baseline"/>
              <w:rPr>
                <w:rFonts w:hint="eastAsia" w:ascii="宋体" w:hAnsi="宋体" w:eastAsia="宋体" w:cs="宋体"/>
                <w:snapToGrid w:val="0"/>
                <w:color w:val="auto"/>
                <w:kern w:val="0"/>
                <w:sz w:val="24"/>
                <w:szCs w:val="24"/>
                <w:highlight w:val="none"/>
                <w:lang w:val="en-US" w:eastAsia="zh-CN" w:bidi="ar-SA"/>
              </w:rPr>
            </w:pPr>
            <w:r>
              <w:rPr>
                <w:rFonts w:hint="eastAsia" w:cs="宋体"/>
                <w:snapToGrid w:val="0"/>
                <w:color w:val="auto"/>
                <w:kern w:val="0"/>
                <w:sz w:val="24"/>
                <w:szCs w:val="24"/>
                <w:highlight w:val="none"/>
                <w:lang w:val="en-US" w:eastAsia="zh-CN" w:bidi="ar-SA"/>
              </w:rPr>
              <w:t>3、</w:t>
            </w:r>
            <w:r>
              <w:rPr>
                <w:rFonts w:hint="eastAsia" w:ascii="宋体" w:hAnsi="宋体" w:eastAsia="宋体" w:cs="宋体"/>
                <w:snapToGrid w:val="0"/>
                <w:color w:val="auto"/>
                <w:kern w:val="0"/>
                <w:sz w:val="24"/>
                <w:szCs w:val="24"/>
                <w:highlight w:val="none"/>
                <w:lang w:val="en-US" w:eastAsia="zh-CN" w:bidi="ar-SA"/>
              </w:rPr>
              <w:t>远程授课平台技术要求</w:t>
            </w:r>
          </w:p>
          <w:tbl>
            <w:tblPr>
              <w:tblStyle w:val="7"/>
              <w:tblpPr w:leftFromText="180" w:rightFromText="180" w:vertAnchor="text" w:horzAnchor="page" w:tblpX="219" w:tblpY="449"/>
              <w:tblOverlap w:val="never"/>
              <w:tblW w:w="71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72"/>
              <w:gridCol w:w="3867"/>
            </w:tblGrid>
            <w:tr w14:paraId="542A5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4" w:hRule="atLeast"/>
              </w:trPr>
              <w:tc>
                <w:tcPr>
                  <w:tcW w:w="3272" w:type="dxa"/>
                </w:tcPr>
                <w:p w14:paraId="4403667D">
                  <w:pPr>
                    <w:widowControl w:val="0"/>
                    <w:numPr>
                      <w:ilvl w:val="0"/>
                      <w:numId w:val="0"/>
                    </w:numPr>
                    <w:jc w:val="both"/>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功能</w:t>
                  </w:r>
                </w:p>
              </w:tc>
              <w:tc>
                <w:tcPr>
                  <w:tcW w:w="3867" w:type="dxa"/>
                </w:tcPr>
                <w:p w14:paraId="04A3FA3C">
                  <w:pPr>
                    <w:widowControl w:val="0"/>
                    <w:numPr>
                      <w:ilvl w:val="0"/>
                      <w:numId w:val="0"/>
                    </w:numPr>
                    <w:jc w:val="both"/>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功能点</w:t>
                  </w:r>
                </w:p>
              </w:tc>
            </w:tr>
            <w:tr w14:paraId="3F091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trPr>
              <w:tc>
                <w:tcPr>
                  <w:tcW w:w="3272" w:type="dxa"/>
                  <w:vMerge w:val="restart"/>
                </w:tcPr>
                <w:p w14:paraId="54ED8C96">
                  <w:pPr>
                    <w:widowControl w:val="0"/>
                    <w:numPr>
                      <w:ilvl w:val="0"/>
                      <w:numId w:val="0"/>
                    </w:numPr>
                    <w:jc w:val="both"/>
                    <w:rPr>
                      <w:rFonts w:hint="eastAsia" w:ascii="仿宋" w:hAnsi="仿宋" w:eastAsia="仿宋" w:cs="仿宋"/>
                      <w:sz w:val="28"/>
                      <w:szCs w:val="28"/>
                      <w:vertAlign w:val="baseline"/>
                      <w:lang w:val="en-US" w:eastAsia="zh-CN"/>
                    </w:rPr>
                  </w:pPr>
                </w:p>
                <w:p w14:paraId="23CE4F51">
                  <w:pPr>
                    <w:widowControl w:val="0"/>
                    <w:numPr>
                      <w:ilvl w:val="0"/>
                      <w:numId w:val="0"/>
                    </w:numPr>
                    <w:jc w:val="both"/>
                    <w:rPr>
                      <w:rFonts w:hint="eastAsia" w:ascii="仿宋" w:hAnsi="仿宋" w:eastAsia="仿宋" w:cs="仿宋"/>
                      <w:sz w:val="28"/>
                      <w:szCs w:val="28"/>
                      <w:vertAlign w:val="baseline"/>
                      <w:lang w:val="en-US" w:eastAsia="zh-CN"/>
                    </w:rPr>
                  </w:pPr>
                </w:p>
                <w:p w14:paraId="1746BF45">
                  <w:pPr>
                    <w:widowControl w:val="0"/>
                    <w:numPr>
                      <w:ilvl w:val="0"/>
                      <w:numId w:val="0"/>
                    </w:numPr>
                    <w:jc w:val="both"/>
                    <w:rPr>
                      <w:rFonts w:hint="eastAsia" w:ascii="仿宋" w:hAnsi="仿宋" w:eastAsia="仿宋" w:cs="仿宋"/>
                      <w:sz w:val="28"/>
                      <w:szCs w:val="28"/>
                      <w:vertAlign w:val="baseline"/>
                      <w:lang w:val="en-US" w:eastAsia="zh-CN"/>
                    </w:rPr>
                  </w:pPr>
                </w:p>
                <w:p w14:paraId="75A4D778">
                  <w:pPr>
                    <w:widowControl w:val="0"/>
                    <w:numPr>
                      <w:ilvl w:val="0"/>
                      <w:numId w:val="0"/>
                    </w:numPr>
                    <w:ind w:firstLine="1120" w:firstLineChars="400"/>
                    <w:jc w:val="both"/>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登录注册</w:t>
                  </w:r>
                </w:p>
              </w:tc>
              <w:tc>
                <w:tcPr>
                  <w:tcW w:w="3867" w:type="dxa"/>
                </w:tcPr>
                <w:p w14:paraId="686FE82F">
                  <w:pPr>
                    <w:widowControl w:val="0"/>
                    <w:numPr>
                      <w:ilvl w:val="0"/>
                      <w:numId w:val="0"/>
                    </w:numPr>
                    <w:jc w:val="both"/>
                    <w:rPr>
                      <w:rFonts w:hint="default" w:ascii="仿宋" w:hAnsi="仿宋" w:eastAsia="仿宋" w:cs="仿宋"/>
                      <w:sz w:val="28"/>
                      <w:szCs w:val="28"/>
                      <w:vertAlign w:val="baseline"/>
                      <w:lang w:val="en-US" w:eastAsia="zh-CN"/>
                    </w:rPr>
                  </w:pPr>
                  <w:r>
                    <w:rPr>
                      <w:rFonts w:hint="default" w:ascii="仿宋" w:hAnsi="仿宋" w:eastAsia="仿宋" w:cs="仿宋"/>
                      <w:sz w:val="28"/>
                      <w:szCs w:val="28"/>
                      <w:vertAlign w:val="baseline"/>
                      <w:lang w:val="en-US" w:eastAsia="zh-CN"/>
                    </w:rPr>
                    <w:t>身份证、医师证、手机号、人脸图像识别、公安系统对照登录</w:t>
                  </w:r>
                </w:p>
              </w:tc>
            </w:tr>
            <w:tr w14:paraId="6A361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3272" w:type="dxa"/>
                  <w:vMerge w:val="continue"/>
                </w:tcPr>
                <w:p w14:paraId="7E6BDEEA">
                  <w:pPr>
                    <w:widowControl w:val="0"/>
                    <w:numPr>
                      <w:ilvl w:val="0"/>
                      <w:numId w:val="0"/>
                    </w:numPr>
                    <w:jc w:val="both"/>
                    <w:rPr>
                      <w:rFonts w:hint="default" w:ascii="仿宋" w:hAnsi="仿宋" w:eastAsia="仿宋" w:cs="仿宋"/>
                      <w:sz w:val="28"/>
                      <w:szCs w:val="28"/>
                      <w:vertAlign w:val="baseline"/>
                      <w:lang w:val="en-US" w:eastAsia="zh-CN"/>
                    </w:rPr>
                  </w:pPr>
                </w:p>
              </w:tc>
              <w:tc>
                <w:tcPr>
                  <w:tcW w:w="3867" w:type="dxa"/>
                </w:tcPr>
                <w:p w14:paraId="2CFCC76E">
                  <w:pPr>
                    <w:widowControl w:val="0"/>
                    <w:numPr>
                      <w:ilvl w:val="0"/>
                      <w:numId w:val="0"/>
                    </w:numPr>
                    <w:jc w:val="both"/>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单点登录</w:t>
                  </w:r>
                </w:p>
              </w:tc>
            </w:tr>
            <w:tr w14:paraId="53B78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3272" w:type="dxa"/>
                  <w:vMerge w:val="continue"/>
                </w:tcPr>
                <w:p w14:paraId="4FBBEF70">
                  <w:pPr>
                    <w:widowControl w:val="0"/>
                    <w:numPr>
                      <w:ilvl w:val="0"/>
                      <w:numId w:val="0"/>
                    </w:numPr>
                    <w:jc w:val="both"/>
                    <w:rPr>
                      <w:rFonts w:hint="default" w:ascii="仿宋" w:hAnsi="仿宋" w:eastAsia="仿宋" w:cs="仿宋"/>
                      <w:sz w:val="28"/>
                      <w:szCs w:val="28"/>
                      <w:vertAlign w:val="baseline"/>
                      <w:lang w:val="en-US" w:eastAsia="zh-CN"/>
                    </w:rPr>
                  </w:pPr>
                </w:p>
              </w:tc>
              <w:tc>
                <w:tcPr>
                  <w:tcW w:w="3867" w:type="dxa"/>
                </w:tcPr>
                <w:p w14:paraId="68F97A0E">
                  <w:pPr>
                    <w:widowControl w:val="0"/>
                    <w:numPr>
                      <w:ilvl w:val="0"/>
                      <w:numId w:val="0"/>
                    </w:numPr>
                    <w:jc w:val="both"/>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实名认证</w:t>
                  </w:r>
                </w:p>
              </w:tc>
            </w:tr>
            <w:tr w14:paraId="14F5D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3272" w:type="dxa"/>
                  <w:vMerge w:val="continue"/>
                </w:tcPr>
                <w:p w14:paraId="22DAD046">
                  <w:pPr>
                    <w:widowControl w:val="0"/>
                    <w:numPr>
                      <w:ilvl w:val="0"/>
                      <w:numId w:val="0"/>
                    </w:numPr>
                    <w:jc w:val="both"/>
                    <w:rPr>
                      <w:rFonts w:hint="default" w:ascii="仿宋" w:hAnsi="仿宋" w:eastAsia="仿宋" w:cs="仿宋"/>
                      <w:sz w:val="28"/>
                      <w:szCs w:val="28"/>
                      <w:vertAlign w:val="baseline"/>
                      <w:lang w:val="en-US" w:eastAsia="zh-CN"/>
                    </w:rPr>
                  </w:pPr>
                </w:p>
              </w:tc>
              <w:tc>
                <w:tcPr>
                  <w:tcW w:w="3867" w:type="dxa"/>
                </w:tcPr>
                <w:p w14:paraId="7EB66257">
                  <w:pPr>
                    <w:widowControl w:val="0"/>
                    <w:numPr>
                      <w:ilvl w:val="0"/>
                      <w:numId w:val="0"/>
                    </w:numPr>
                    <w:jc w:val="both"/>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活体检测+数字语音认证</w:t>
                  </w:r>
                </w:p>
              </w:tc>
            </w:tr>
            <w:tr w14:paraId="6B696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3272" w:type="dxa"/>
                  <w:vMerge w:val="restart"/>
                </w:tcPr>
                <w:p w14:paraId="4D196320">
                  <w:pPr>
                    <w:widowControl w:val="0"/>
                    <w:numPr>
                      <w:ilvl w:val="0"/>
                      <w:numId w:val="0"/>
                    </w:numPr>
                    <w:jc w:val="both"/>
                    <w:rPr>
                      <w:rFonts w:hint="default" w:ascii="仿宋" w:hAnsi="仿宋" w:eastAsia="仿宋" w:cs="仿宋"/>
                      <w:sz w:val="28"/>
                      <w:szCs w:val="28"/>
                      <w:vertAlign w:val="baseline"/>
                      <w:lang w:val="en-US" w:eastAsia="zh-CN"/>
                    </w:rPr>
                  </w:pPr>
                </w:p>
                <w:p w14:paraId="1D707198">
                  <w:pPr>
                    <w:widowControl w:val="0"/>
                    <w:bidi w:val="0"/>
                    <w:rPr>
                      <w:rFonts w:hint="default" w:asciiTheme="minorHAnsi" w:hAnsiTheme="minorHAnsi" w:eastAsiaTheme="minorEastAsia" w:cstheme="minorBidi"/>
                      <w:kern w:val="2"/>
                      <w:sz w:val="20"/>
                      <w:szCs w:val="22"/>
                      <w:lang w:val="en-US" w:eastAsia="zh-CN" w:bidi="ar-SA"/>
                    </w:rPr>
                  </w:pPr>
                </w:p>
                <w:p w14:paraId="52C0B5DF">
                  <w:pPr>
                    <w:widowControl w:val="0"/>
                    <w:bidi w:val="0"/>
                    <w:rPr>
                      <w:rFonts w:hint="default"/>
                      <w:sz w:val="20"/>
                      <w:szCs w:val="20"/>
                      <w:lang w:val="en-US" w:eastAsia="zh-CN"/>
                    </w:rPr>
                  </w:pPr>
                </w:p>
                <w:p w14:paraId="3C3CBAFB">
                  <w:pPr>
                    <w:widowControl w:val="0"/>
                    <w:bidi w:val="0"/>
                    <w:rPr>
                      <w:rFonts w:hint="default"/>
                      <w:sz w:val="20"/>
                      <w:szCs w:val="20"/>
                      <w:lang w:val="en-US" w:eastAsia="zh-CN"/>
                    </w:rPr>
                  </w:pPr>
                </w:p>
                <w:p w14:paraId="35DDA1C7">
                  <w:pPr>
                    <w:widowControl w:val="0"/>
                    <w:bidi w:val="0"/>
                    <w:jc w:val="center"/>
                    <w:rPr>
                      <w:rFonts w:hint="default"/>
                      <w:sz w:val="20"/>
                      <w:szCs w:val="20"/>
                      <w:lang w:val="en-US" w:eastAsia="zh-CN"/>
                    </w:rPr>
                  </w:pPr>
                  <w:r>
                    <w:rPr>
                      <w:rFonts w:hint="eastAsia" w:ascii="仿宋" w:hAnsi="仿宋" w:eastAsia="仿宋" w:cs="仿宋"/>
                      <w:sz w:val="28"/>
                      <w:szCs w:val="28"/>
                      <w:vertAlign w:val="baseline"/>
                      <w:lang w:val="en-US" w:eastAsia="zh-CN"/>
                    </w:rPr>
                    <w:t>直播课功能</w:t>
                  </w:r>
                </w:p>
              </w:tc>
              <w:tc>
                <w:tcPr>
                  <w:tcW w:w="3867" w:type="dxa"/>
                </w:tcPr>
                <w:p w14:paraId="44ACE5C1">
                  <w:pPr>
                    <w:widowControl w:val="0"/>
                    <w:numPr>
                      <w:ilvl w:val="0"/>
                      <w:numId w:val="0"/>
                    </w:numPr>
                    <w:jc w:val="both"/>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聊天室互动</w:t>
                  </w:r>
                </w:p>
              </w:tc>
            </w:tr>
            <w:tr w14:paraId="221CD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3272" w:type="dxa"/>
                  <w:vMerge w:val="continue"/>
                </w:tcPr>
                <w:p w14:paraId="1F754BA0">
                  <w:pPr>
                    <w:widowControl w:val="0"/>
                    <w:numPr>
                      <w:ilvl w:val="0"/>
                      <w:numId w:val="0"/>
                    </w:numPr>
                    <w:jc w:val="both"/>
                    <w:rPr>
                      <w:rFonts w:hint="default" w:ascii="仿宋" w:hAnsi="仿宋" w:eastAsia="仿宋" w:cs="仿宋"/>
                      <w:sz w:val="28"/>
                      <w:szCs w:val="28"/>
                      <w:vertAlign w:val="baseline"/>
                      <w:lang w:val="en-US" w:eastAsia="zh-CN"/>
                    </w:rPr>
                  </w:pPr>
                </w:p>
              </w:tc>
              <w:tc>
                <w:tcPr>
                  <w:tcW w:w="3867" w:type="dxa"/>
                </w:tcPr>
                <w:p w14:paraId="5D4A95FA">
                  <w:pPr>
                    <w:widowControl w:val="0"/>
                    <w:numPr>
                      <w:ilvl w:val="0"/>
                      <w:numId w:val="0"/>
                    </w:numPr>
                    <w:jc w:val="both"/>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直播弹幕</w:t>
                  </w:r>
                </w:p>
              </w:tc>
            </w:tr>
            <w:tr w14:paraId="4B991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3272" w:type="dxa"/>
                  <w:vMerge w:val="continue"/>
                </w:tcPr>
                <w:p w14:paraId="71E0A1BB">
                  <w:pPr>
                    <w:widowControl w:val="0"/>
                    <w:numPr>
                      <w:ilvl w:val="0"/>
                      <w:numId w:val="0"/>
                    </w:numPr>
                    <w:jc w:val="both"/>
                    <w:rPr>
                      <w:rFonts w:hint="default" w:ascii="仿宋" w:hAnsi="仿宋" w:eastAsia="仿宋" w:cs="仿宋"/>
                      <w:sz w:val="28"/>
                      <w:szCs w:val="28"/>
                      <w:vertAlign w:val="baseline"/>
                      <w:lang w:val="en-US" w:eastAsia="zh-CN"/>
                    </w:rPr>
                  </w:pPr>
                </w:p>
              </w:tc>
              <w:tc>
                <w:tcPr>
                  <w:tcW w:w="3867" w:type="dxa"/>
                </w:tcPr>
                <w:p w14:paraId="17F72BC1">
                  <w:pPr>
                    <w:widowControl w:val="0"/>
                    <w:numPr>
                      <w:ilvl w:val="0"/>
                      <w:numId w:val="0"/>
                    </w:numPr>
                    <w:jc w:val="both"/>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直播弹题</w:t>
                  </w:r>
                </w:p>
              </w:tc>
            </w:tr>
            <w:tr w14:paraId="3AEFF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3272" w:type="dxa"/>
                  <w:vMerge w:val="continue"/>
                </w:tcPr>
                <w:p w14:paraId="7103E79E">
                  <w:pPr>
                    <w:widowControl w:val="0"/>
                    <w:numPr>
                      <w:ilvl w:val="0"/>
                      <w:numId w:val="0"/>
                    </w:numPr>
                    <w:jc w:val="both"/>
                    <w:rPr>
                      <w:rFonts w:hint="default" w:ascii="仿宋" w:hAnsi="仿宋" w:eastAsia="仿宋" w:cs="仿宋"/>
                      <w:sz w:val="28"/>
                      <w:szCs w:val="28"/>
                      <w:vertAlign w:val="baseline"/>
                      <w:lang w:val="en-US" w:eastAsia="zh-CN"/>
                    </w:rPr>
                  </w:pPr>
                </w:p>
              </w:tc>
              <w:tc>
                <w:tcPr>
                  <w:tcW w:w="3867" w:type="dxa"/>
                </w:tcPr>
                <w:p w14:paraId="37EDCE3F">
                  <w:pPr>
                    <w:widowControl w:val="0"/>
                    <w:numPr>
                      <w:ilvl w:val="0"/>
                      <w:numId w:val="0"/>
                    </w:numPr>
                    <w:jc w:val="both"/>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直播清晰度设置</w:t>
                  </w:r>
                </w:p>
              </w:tc>
            </w:tr>
            <w:tr w14:paraId="6A20E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3272" w:type="dxa"/>
                  <w:vMerge w:val="continue"/>
                </w:tcPr>
                <w:p w14:paraId="444438C8">
                  <w:pPr>
                    <w:widowControl w:val="0"/>
                    <w:numPr>
                      <w:ilvl w:val="0"/>
                      <w:numId w:val="0"/>
                    </w:numPr>
                    <w:jc w:val="both"/>
                    <w:rPr>
                      <w:rFonts w:hint="default" w:ascii="仿宋" w:hAnsi="仿宋" w:eastAsia="仿宋" w:cs="仿宋"/>
                      <w:sz w:val="28"/>
                      <w:szCs w:val="28"/>
                      <w:vertAlign w:val="baseline"/>
                      <w:lang w:val="en-US" w:eastAsia="zh-CN"/>
                    </w:rPr>
                  </w:pPr>
                </w:p>
              </w:tc>
              <w:tc>
                <w:tcPr>
                  <w:tcW w:w="3867" w:type="dxa"/>
                </w:tcPr>
                <w:p w14:paraId="065E7440">
                  <w:pPr>
                    <w:widowControl w:val="0"/>
                    <w:numPr>
                      <w:ilvl w:val="0"/>
                      <w:numId w:val="0"/>
                    </w:numPr>
                    <w:jc w:val="both"/>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直播评价</w:t>
                  </w:r>
                </w:p>
              </w:tc>
            </w:tr>
            <w:tr w14:paraId="46A06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3272" w:type="dxa"/>
                  <w:vMerge w:val="continue"/>
                </w:tcPr>
                <w:p w14:paraId="167934CC">
                  <w:pPr>
                    <w:widowControl w:val="0"/>
                    <w:numPr>
                      <w:ilvl w:val="0"/>
                      <w:numId w:val="0"/>
                    </w:numPr>
                    <w:jc w:val="both"/>
                    <w:rPr>
                      <w:rFonts w:hint="default" w:ascii="仿宋" w:hAnsi="仿宋" w:eastAsia="仿宋" w:cs="仿宋"/>
                      <w:sz w:val="28"/>
                      <w:szCs w:val="28"/>
                      <w:vertAlign w:val="baseline"/>
                      <w:lang w:val="en-US" w:eastAsia="zh-CN"/>
                    </w:rPr>
                  </w:pPr>
                </w:p>
              </w:tc>
              <w:tc>
                <w:tcPr>
                  <w:tcW w:w="3867" w:type="dxa"/>
                </w:tcPr>
                <w:p w14:paraId="1DF325A8">
                  <w:pPr>
                    <w:widowControl w:val="0"/>
                    <w:numPr>
                      <w:ilvl w:val="0"/>
                      <w:numId w:val="0"/>
                    </w:numPr>
                    <w:jc w:val="both"/>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直播配套试题</w:t>
                  </w:r>
                </w:p>
              </w:tc>
            </w:tr>
            <w:tr w14:paraId="709E1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3272" w:type="dxa"/>
                  <w:vMerge w:val="continue"/>
                </w:tcPr>
                <w:p w14:paraId="237EC3B6">
                  <w:pPr>
                    <w:widowControl w:val="0"/>
                    <w:numPr>
                      <w:ilvl w:val="0"/>
                      <w:numId w:val="0"/>
                    </w:numPr>
                    <w:jc w:val="both"/>
                    <w:rPr>
                      <w:rFonts w:hint="default" w:ascii="仿宋" w:hAnsi="仿宋" w:eastAsia="仿宋" w:cs="仿宋"/>
                      <w:sz w:val="28"/>
                      <w:szCs w:val="28"/>
                      <w:vertAlign w:val="baseline"/>
                      <w:lang w:val="en-US" w:eastAsia="zh-CN"/>
                    </w:rPr>
                  </w:pPr>
                </w:p>
              </w:tc>
              <w:tc>
                <w:tcPr>
                  <w:tcW w:w="3867" w:type="dxa"/>
                </w:tcPr>
                <w:p w14:paraId="6117B0F8">
                  <w:pPr>
                    <w:widowControl w:val="0"/>
                    <w:numPr>
                      <w:ilvl w:val="0"/>
                      <w:numId w:val="0"/>
                    </w:numPr>
                    <w:jc w:val="both"/>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直播回放设置</w:t>
                  </w:r>
                </w:p>
              </w:tc>
            </w:tr>
            <w:tr w14:paraId="14929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3272" w:type="dxa"/>
                  <w:vMerge w:val="restart"/>
                </w:tcPr>
                <w:p w14:paraId="144A49DE">
                  <w:pPr>
                    <w:widowControl w:val="0"/>
                    <w:numPr>
                      <w:ilvl w:val="0"/>
                      <w:numId w:val="0"/>
                    </w:numPr>
                    <w:jc w:val="both"/>
                    <w:rPr>
                      <w:rFonts w:hint="eastAsia" w:ascii="仿宋" w:hAnsi="仿宋" w:eastAsia="仿宋" w:cs="仿宋"/>
                      <w:sz w:val="28"/>
                      <w:szCs w:val="28"/>
                      <w:vertAlign w:val="baseline"/>
                      <w:lang w:val="en-US" w:eastAsia="zh-CN"/>
                    </w:rPr>
                  </w:pPr>
                </w:p>
                <w:p w14:paraId="537C98AD">
                  <w:pPr>
                    <w:widowControl w:val="0"/>
                    <w:numPr>
                      <w:ilvl w:val="0"/>
                      <w:numId w:val="0"/>
                    </w:numPr>
                    <w:jc w:val="both"/>
                    <w:rPr>
                      <w:rFonts w:hint="eastAsia" w:ascii="仿宋" w:hAnsi="仿宋" w:eastAsia="仿宋" w:cs="仿宋"/>
                      <w:sz w:val="28"/>
                      <w:szCs w:val="28"/>
                      <w:vertAlign w:val="baseline"/>
                      <w:lang w:val="en-US" w:eastAsia="zh-CN"/>
                    </w:rPr>
                  </w:pPr>
                </w:p>
                <w:p w14:paraId="61252D01">
                  <w:pPr>
                    <w:widowControl w:val="0"/>
                    <w:numPr>
                      <w:ilvl w:val="0"/>
                      <w:numId w:val="0"/>
                    </w:numPr>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录播课功能</w:t>
                  </w:r>
                </w:p>
              </w:tc>
              <w:tc>
                <w:tcPr>
                  <w:tcW w:w="3867" w:type="dxa"/>
                </w:tcPr>
                <w:p w14:paraId="3685026A">
                  <w:pPr>
                    <w:widowControl w:val="0"/>
                    <w:numPr>
                      <w:ilvl w:val="0"/>
                      <w:numId w:val="0"/>
                    </w:numPr>
                    <w:jc w:val="both"/>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录播课点评</w:t>
                  </w:r>
                </w:p>
              </w:tc>
            </w:tr>
            <w:tr w14:paraId="28C14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3272" w:type="dxa"/>
                  <w:vMerge w:val="continue"/>
                </w:tcPr>
                <w:p w14:paraId="030C4840">
                  <w:pPr>
                    <w:widowControl w:val="0"/>
                    <w:numPr>
                      <w:ilvl w:val="0"/>
                      <w:numId w:val="0"/>
                    </w:numPr>
                    <w:jc w:val="both"/>
                    <w:rPr>
                      <w:rFonts w:hint="default" w:ascii="仿宋" w:hAnsi="仿宋" w:eastAsia="仿宋" w:cs="仿宋"/>
                      <w:sz w:val="28"/>
                      <w:szCs w:val="28"/>
                      <w:vertAlign w:val="baseline"/>
                      <w:lang w:val="en-US" w:eastAsia="zh-CN"/>
                    </w:rPr>
                  </w:pPr>
                </w:p>
              </w:tc>
              <w:tc>
                <w:tcPr>
                  <w:tcW w:w="3867" w:type="dxa"/>
                </w:tcPr>
                <w:p w14:paraId="2627E1EC">
                  <w:pPr>
                    <w:widowControl w:val="0"/>
                    <w:numPr>
                      <w:ilvl w:val="0"/>
                      <w:numId w:val="0"/>
                    </w:numPr>
                    <w:jc w:val="both"/>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配套教材下载</w:t>
                  </w:r>
                </w:p>
              </w:tc>
            </w:tr>
            <w:tr w14:paraId="54575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3272" w:type="dxa"/>
                  <w:vMerge w:val="continue"/>
                </w:tcPr>
                <w:p w14:paraId="2F732FD4">
                  <w:pPr>
                    <w:widowControl w:val="0"/>
                    <w:numPr>
                      <w:ilvl w:val="0"/>
                      <w:numId w:val="0"/>
                    </w:numPr>
                    <w:jc w:val="both"/>
                    <w:rPr>
                      <w:rFonts w:hint="default" w:ascii="仿宋" w:hAnsi="仿宋" w:eastAsia="仿宋" w:cs="仿宋"/>
                      <w:sz w:val="28"/>
                      <w:szCs w:val="28"/>
                      <w:vertAlign w:val="baseline"/>
                      <w:lang w:val="en-US" w:eastAsia="zh-CN"/>
                    </w:rPr>
                  </w:pPr>
                </w:p>
              </w:tc>
              <w:tc>
                <w:tcPr>
                  <w:tcW w:w="3867" w:type="dxa"/>
                </w:tcPr>
                <w:p w14:paraId="4E222CD9">
                  <w:pPr>
                    <w:widowControl w:val="0"/>
                    <w:numPr>
                      <w:ilvl w:val="0"/>
                      <w:numId w:val="0"/>
                    </w:numPr>
                    <w:jc w:val="both"/>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播放进度拖动设置</w:t>
                  </w:r>
                </w:p>
              </w:tc>
            </w:tr>
            <w:tr w14:paraId="351CE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3272" w:type="dxa"/>
                  <w:vMerge w:val="continue"/>
                </w:tcPr>
                <w:p w14:paraId="13D617D8">
                  <w:pPr>
                    <w:widowControl w:val="0"/>
                    <w:numPr>
                      <w:ilvl w:val="0"/>
                      <w:numId w:val="0"/>
                    </w:numPr>
                    <w:jc w:val="both"/>
                    <w:rPr>
                      <w:rFonts w:hint="default" w:ascii="仿宋" w:hAnsi="仿宋" w:eastAsia="仿宋" w:cs="仿宋"/>
                      <w:sz w:val="28"/>
                      <w:szCs w:val="28"/>
                      <w:vertAlign w:val="baseline"/>
                      <w:lang w:val="en-US" w:eastAsia="zh-CN"/>
                    </w:rPr>
                  </w:pPr>
                </w:p>
              </w:tc>
              <w:tc>
                <w:tcPr>
                  <w:tcW w:w="3867" w:type="dxa"/>
                </w:tcPr>
                <w:p w14:paraId="29C4ABDC">
                  <w:pPr>
                    <w:widowControl w:val="0"/>
                    <w:numPr>
                      <w:ilvl w:val="0"/>
                      <w:numId w:val="0"/>
                    </w:numPr>
                    <w:jc w:val="both"/>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播放倍速功能</w:t>
                  </w:r>
                </w:p>
              </w:tc>
            </w:tr>
            <w:tr w14:paraId="3E182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3272" w:type="dxa"/>
                  <w:vMerge w:val="continue"/>
                </w:tcPr>
                <w:p w14:paraId="4143DF30">
                  <w:pPr>
                    <w:widowControl w:val="0"/>
                    <w:numPr>
                      <w:ilvl w:val="0"/>
                      <w:numId w:val="0"/>
                    </w:numPr>
                    <w:jc w:val="both"/>
                    <w:rPr>
                      <w:rFonts w:hint="default" w:ascii="仿宋" w:hAnsi="仿宋" w:eastAsia="仿宋" w:cs="仿宋"/>
                      <w:sz w:val="28"/>
                      <w:szCs w:val="28"/>
                      <w:vertAlign w:val="baseline"/>
                      <w:lang w:val="en-US" w:eastAsia="zh-CN"/>
                    </w:rPr>
                  </w:pPr>
                </w:p>
              </w:tc>
              <w:tc>
                <w:tcPr>
                  <w:tcW w:w="3867" w:type="dxa"/>
                </w:tcPr>
                <w:p w14:paraId="173FE284">
                  <w:pPr>
                    <w:widowControl w:val="0"/>
                    <w:numPr>
                      <w:ilvl w:val="0"/>
                      <w:numId w:val="0"/>
                    </w:numPr>
                    <w:jc w:val="both"/>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弹窗管控</w:t>
                  </w:r>
                </w:p>
              </w:tc>
            </w:tr>
            <w:tr w14:paraId="431B9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3272" w:type="dxa"/>
                  <w:vMerge w:val="continue"/>
                </w:tcPr>
                <w:p w14:paraId="09166650">
                  <w:pPr>
                    <w:widowControl w:val="0"/>
                    <w:numPr>
                      <w:ilvl w:val="0"/>
                      <w:numId w:val="0"/>
                    </w:numPr>
                    <w:jc w:val="both"/>
                    <w:rPr>
                      <w:rFonts w:hint="default" w:ascii="仿宋" w:hAnsi="仿宋" w:eastAsia="仿宋" w:cs="仿宋"/>
                      <w:sz w:val="28"/>
                      <w:szCs w:val="28"/>
                      <w:vertAlign w:val="baseline"/>
                      <w:lang w:val="en-US" w:eastAsia="zh-CN"/>
                    </w:rPr>
                  </w:pPr>
                </w:p>
              </w:tc>
              <w:tc>
                <w:tcPr>
                  <w:tcW w:w="3867" w:type="dxa"/>
                </w:tcPr>
                <w:p w14:paraId="15F15469">
                  <w:pPr>
                    <w:widowControl w:val="0"/>
                    <w:numPr>
                      <w:ilvl w:val="0"/>
                      <w:numId w:val="0"/>
                    </w:numPr>
                    <w:jc w:val="both"/>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弹题管理</w:t>
                  </w:r>
                </w:p>
              </w:tc>
            </w:tr>
            <w:tr w14:paraId="2EB47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3272" w:type="dxa"/>
                  <w:vMerge w:val="continue"/>
                </w:tcPr>
                <w:p w14:paraId="5DA27F04">
                  <w:pPr>
                    <w:widowControl w:val="0"/>
                    <w:numPr>
                      <w:ilvl w:val="0"/>
                      <w:numId w:val="0"/>
                    </w:numPr>
                    <w:jc w:val="both"/>
                    <w:rPr>
                      <w:rFonts w:hint="default" w:ascii="仿宋" w:hAnsi="仿宋" w:eastAsia="仿宋" w:cs="仿宋"/>
                      <w:sz w:val="28"/>
                      <w:szCs w:val="28"/>
                      <w:vertAlign w:val="baseline"/>
                      <w:lang w:val="en-US" w:eastAsia="zh-CN"/>
                    </w:rPr>
                  </w:pPr>
                </w:p>
              </w:tc>
              <w:tc>
                <w:tcPr>
                  <w:tcW w:w="3867" w:type="dxa"/>
                </w:tcPr>
                <w:p w14:paraId="14865FDB">
                  <w:pPr>
                    <w:widowControl w:val="0"/>
                    <w:numPr>
                      <w:ilvl w:val="0"/>
                      <w:numId w:val="0"/>
                    </w:numPr>
                    <w:jc w:val="both"/>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观看顺序控制</w:t>
                  </w:r>
                </w:p>
              </w:tc>
            </w:tr>
            <w:tr w14:paraId="051B5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3272" w:type="dxa"/>
                  <w:vMerge w:val="continue"/>
                </w:tcPr>
                <w:p w14:paraId="0B21659B">
                  <w:pPr>
                    <w:widowControl w:val="0"/>
                    <w:numPr>
                      <w:ilvl w:val="0"/>
                      <w:numId w:val="0"/>
                    </w:numPr>
                    <w:jc w:val="both"/>
                    <w:rPr>
                      <w:rFonts w:hint="default" w:ascii="仿宋" w:hAnsi="仿宋" w:eastAsia="仿宋" w:cs="仿宋"/>
                      <w:sz w:val="28"/>
                      <w:szCs w:val="28"/>
                      <w:vertAlign w:val="baseline"/>
                      <w:lang w:val="en-US" w:eastAsia="zh-CN"/>
                    </w:rPr>
                  </w:pPr>
                </w:p>
              </w:tc>
              <w:tc>
                <w:tcPr>
                  <w:tcW w:w="3867" w:type="dxa"/>
                </w:tcPr>
                <w:p w14:paraId="27EAEC20">
                  <w:pPr>
                    <w:widowControl w:val="0"/>
                    <w:numPr>
                      <w:ilvl w:val="0"/>
                      <w:numId w:val="0"/>
                    </w:numPr>
                    <w:jc w:val="both"/>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断点续播</w:t>
                  </w:r>
                </w:p>
              </w:tc>
            </w:tr>
            <w:tr w14:paraId="5B96F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3272" w:type="dxa"/>
                  <w:vMerge w:val="continue"/>
                </w:tcPr>
                <w:p w14:paraId="7BC22A69">
                  <w:pPr>
                    <w:widowControl w:val="0"/>
                    <w:numPr>
                      <w:ilvl w:val="0"/>
                      <w:numId w:val="0"/>
                    </w:numPr>
                    <w:jc w:val="both"/>
                    <w:rPr>
                      <w:rFonts w:hint="default" w:ascii="仿宋" w:hAnsi="仿宋" w:eastAsia="仿宋" w:cs="仿宋"/>
                      <w:sz w:val="28"/>
                      <w:szCs w:val="28"/>
                      <w:vertAlign w:val="baseline"/>
                      <w:lang w:val="en-US" w:eastAsia="zh-CN"/>
                    </w:rPr>
                  </w:pPr>
                </w:p>
              </w:tc>
              <w:tc>
                <w:tcPr>
                  <w:tcW w:w="3867" w:type="dxa"/>
                </w:tcPr>
                <w:p w14:paraId="5BB21C0A">
                  <w:pPr>
                    <w:widowControl w:val="0"/>
                    <w:numPr>
                      <w:ilvl w:val="0"/>
                      <w:numId w:val="0"/>
                    </w:numPr>
                    <w:jc w:val="both"/>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学时管控</w:t>
                  </w:r>
                </w:p>
              </w:tc>
            </w:tr>
            <w:tr w14:paraId="1E439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3272" w:type="dxa"/>
                  <w:vMerge w:val="continue"/>
                </w:tcPr>
                <w:p w14:paraId="78DFBEA9">
                  <w:pPr>
                    <w:widowControl w:val="0"/>
                    <w:numPr>
                      <w:ilvl w:val="0"/>
                      <w:numId w:val="0"/>
                    </w:numPr>
                    <w:jc w:val="both"/>
                    <w:rPr>
                      <w:rFonts w:hint="default" w:ascii="仿宋" w:hAnsi="仿宋" w:eastAsia="仿宋" w:cs="仿宋"/>
                      <w:sz w:val="28"/>
                      <w:szCs w:val="28"/>
                      <w:vertAlign w:val="baseline"/>
                      <w:lang w:val="en-US" w:eastAsia="zh-CN"/>
                    </w:rPr>
                  </w:pPr>
                </w:p>
              </w:tc>
              <w:tc>
                <w:tcPr>
                  <w:tcW w:w="3867" w:type="dxa"/>
                </w:tcPr>
                <w:p w14:paraId="2F59CD31">
                  <w:pPr>
                    <w:widowControl w:val="0"/>
                    <w:numPr>
                      <w:ilvl w:val="0"/>
                      <w:numId w:val="0"/>
                    </w:numPr>
                    <w:jc w:val="both"/>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自动播放下一节</w:t>
                  </w:r>
                </w:p>
              </w:tc>
            </w:tr>
            <w:tr w14:paraId="130AE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3272" w:type="dxa"/>
                  <w:vMerge w:val="restart"/>
                </w:tcPr>
                <w:p w14:paraId="7CEDB107">
                  <w:pPr>
                    <w:widowControl w:val="0"/>
                    <w:numPr>
                      <w:ilvl w:val="0"/>
                      <w:numId w:val="0"/>
                    </w:numPr>
                    <w:jc w:val="center"/>
                    <w:rPr>
                      <w:rFonts w:hint="eastAsia" w:ascii="仿宋" w:hAnsi="仿宋" w:eastAsia="仿宋" w:cs="仿宋"/>
                      <w:sz w:val="28"/>
                      <w:szCs w:val="28"/>
                      <w:vertAlign w:val="baseline"/>
                      <w:lang w:val="en-US" w:eastAsia="zh-CN"/>
                    </w:rPr>
                  </w:pPr>
                </w:p>
                <w:p w14:paraId="645BF884">
                  <w:pPr>
                    <w:widowControl w:val="0"/>
                    <w:numPr>
                      <w:ilvl w:val="0"/>
                      <w:numId w:val="0"/>
                    </w:numPr>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扫码考试</w:t>
                  </w:r>
                </w:p>
              </w:tc>
              <w:tc>
                <w:tcPr>
                  <w:tcW w:w="3867" w:type="dxa"/>
                </w:tcPr>
                <w:p w14:paraId="709A8854">
                  <w:pPr>
                    <w:widowControl w:val="0"/>
                    <w:numPr>
                      <w:ilvl w:val="0"/>
                      <w:numId w:val="0"/>
                    </w:numPr>
                    <w:jc w:val="both"/>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试卷导入</w:t>
                  </w:r>
                </w:p>
              </w:tc>
            </w:tr>
            <w:tr w14:paraId="39E5A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3272" w:type="dxa"/>
                  <w:vMerge w:val="continue"/>
                </w:tcPr>
                <w:p w14:paraId="3E6D0C03">
                  <w:pPr>
                    <w:widowControl w:val="0"/>
                    <w:numPr>
                      <w:ilvl w:val="0"/>
                      <w:numId w:val="0"/>
                    </w:numPr>
                    <w:jc w:val="both"/>
                    <w:rPr>
                      <w:rFonts w:hint="default" w:ascii="仿宋" w:hAnsi="仿宋" w:eastAsia="仿宋" w:cs="仿宋"/>
                      <w:sz w:val="28"/>
                      <w:szCs w:val="28"/>
                      <w:vertAlign w:val="baseline"/>
                      <w:lang w:val="en-US" w:eastAsia="zh-CN"/>
                    </w:rPr>
                  </w:pPr>
                </w:p>
              </w:tc>
              <w:tc>
                <w:tcPr>
                  <w:tcW w:w="3867" w:type="dxa"/>
                </w:tcPr>
                <w:p w14:paraId="17F460AE">
                  <w:pPr>
                    <w:widowControl w:val="0"/>
                    <w:numPr>
                      <w:ilvl w:val="0"/>
                      <w:numId w:val="0"/>
                    </w:numPr>
                    <w:jc w:val="both"/>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成绩管理及导出</w:t>
                  </w:r>
                </w:p>
              </w:tc>
            </w:tr>
            <w:tr w14:paraId="69345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3272" w:type="dxa"/>
                  <w:vMerge w:val="continue"/>
                </w:tcPr>
                <w:p w14:paraId="7A3CA930">
                  <w:pPr>
                    <w:widowControl w:val="0"/>
                    <w:numPr>
                      <w:ilvl w:val="0"/>
                      <w:numId w:val="0"/>
                    </w:numPr>
                    <w:jc w:val="both"/>
                    <w:rPr>
                      <w:rFonts w:hint="default" w:ascii="仿宋" w:hAnsi="仿宋" w:eastAsia="仿宋" w:cs="仿宋"/>
                      <w:sz w:val="28"/>
                      <w:szCs w:val="28"/>
                      <w:vertAlign w:val="baseline"/>
                      <w:lang w:val="en-US" w:eastAsia="zh-CN"/>
                    </w:rPr>
                  </w:pPr>
                </w:p>
              </w:tc>
              <w:tc>
                <w:tcPr>
                  <w:tcW w:w="3867" w:type="dxa"/>
                </w:tcPr>
                <w:p w14:paraId="77C86FD0">
                  <w:pPr>
                    <w:widowControl w:val="0"/>
                    <w:numPr>
                      <w:ilvl w:val="0"/>
                      <w:numId w:val="0"/>
                    </w:numPr>
                    <w:jc w:val="both"/>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成绩数据统计</w:t>
                  </w:r>
                </w:p>
              </w:tc>
            </w:tr>
          </w:tbl>
          <w:p w14:paraId="093C6D2F">
            <w:pPr>
              <w:pStyle w:val="10"/>
              <w:keepNext w:val="0"/>
              <w:keepLines w:val="0"/>
              <w:pageBreakBefore w:val="0"/>
              <w:widowControl/>
              <w:numPr>
                <w:ilvl w:val="0"/>
                <w:numId w:val="0"/>
              </w:numPr>
              <w:kinsoku w:val="0"/>
              <w:wordWrap/>
              <w:overflowPunct/>
              <w:topLinePunct/>
              <w:autoSpaceDE w:val="0"/>
              <w:autoSpaceDN w:val="0"/>
              <w:bidi w:val="0"/>
              <w:adjustRightInd/>
              <w:snapToGrid/>
              <w:spacing w:line="240" w:lineRule="auto"/>
              <w:ind w:right="105" w:rightChars="50" w:firstLine="480" w:firstLineChars="200"/>
              <w:jc w:val="left"/>
              <w:textAlignment w:val="baseline"/>
              <w:rPr>
                <w:rFonts w:hint="eastAsia" w:cs="宋体"/>
                <w:snapToGrid w:val="0"/>
                <w:color w:val="FF0000"/>
                <w:kern w:val="0"/>
                <w:sz w:val="24"/>
                <w:szCs w:val="24"/>
                <w:highlight w:val="green"/>
                <w:lang w:val="en-US" w:eastAsia="zh-CN" w:bidi="ar-SA"/>
              </w:rPr>
            </w:pPr>
          </w:p>
          <w:p w14:paraId="767535AF">
            <w:pPr>
              <w:keepNext w:val="0"/>
              <w:keepLines w:val="0"/>
              <w:pageBreakBefore w:val="0"/>
              <w:widowControl/>
              <w:numPr>
                <w:ilvl w:val="0"/>
                <w:numId w:val="0"/>
              </w:numPr>
              <w:kinsoku/>
              <w:wordWrap/>
              <w:overflowPunct/>
              <w:topLinePunct/>
              <w:autoSpaceDE w:val="0"/>
              <w:autoSpaceDN w:val="0"/>
              <w:bidi w:val="0"/>
              <w:adjustRightInd/>
              <w:snapToGrid/>
              <w:spacing w:line="240" w:lineRule="auto"/>
              <w:ind w:left="105" w:leftChars="50" w:right="105" w:rightChars="50" w:firstLine="480" w:firstLineChars="200"/>
              <w:jc w:val="left"/>
              <w:textAlignment w:val="baseline"/>
              <w:rPr>
                <w:rFonts w:hint="default" w:ascii="宋体" w:hAnsi="宋体" w:eastAsia="宋体" w:cs="宋体"/>
                <w:snapToGrid w:val="0"/>
                <w:color w:val="FF0000"/>
                <w:kern w:val="0"/>
                <w:sz w:val="24"/>
                <w:szCs w:val="24"/>
                <w:lang w:val="en-US" w:eastAsia="zh-CN" w:bidi="ar-SA"/>
              </w:rPr>
            </w:pPr>
            <w:r>
              <w:rPr>
                <w:rFonts w:hint="eastAsia" w:ascii="宋体" w:hAnsi="宋体" w:eastAsia="宋体" w:cs="宋体"/>
                <w:snapToGrid w:val="0"/>
                <w:color w:val="auto"/>
                <w:kern w:val="0"/>
                <w:sz w:val="24"/>
                <w:szCs w:val="24"/>
                <w:highlight w:val="none"/>
                <w:lang w:val="en-US" w:eastAsia="zh-CN" w:bidi="ar-SA"/>
              </w:rPr>
              <w:t>4、培训费用控制价4900元/人，由医院统一上报培训人员信息，学员自行交纳费用</w:t>
            </w:r>
          </w:p>
        </w:tc>
      </w:tr>
    </w:tbl>
    <w:p w14:paraId="0FBC5243">
      <w:pPr>
        <w:spacing w:line="14" w:lineRule="auto"/>
        <w:rPr>
          <w:rFonts w:ascii="Arial"/>
          <w:sz w:val="2"/>
        </w:rPr>
      </w:pPr>
    </w:p>
    <w:p w14:paraId="680F5C66">
      <w:pPr>
        <w:pStyle w:val="2"/>
        <w:rPr>
          <w:rFonts w:ascii="Arial"/>
          <w:sz w:val="2"/>
        </w:rPr>
      </w:pPr>
    </w:p>
    <w:p w14:paraId="6E8FB8E5">
      <w:pPr>
        <w:keepNext w:val="0"/>
        <w:keepLines w:val="0"/>
        <w:pageBreakBefore w:val="0"/>
        <w:widowControl w:val="0"/>
        <w:numPr>
          <w:ilvl w:val="0"/>
          <w:numId w:val="0"/>
        </w:numPr>
        <w:kinsoku/>
        <w:wordWrap/>
        <w:overflowPunct/>
        <w:topLinePunct w:val="0"/>
        <w:autoSpaceDE/>
        <w:autoSpaceDN/>
        <w:bidi w:val="0"/>
        <w:adjustRightInd/>
        <w:snapToGrid/>
        <w:spacing w:beforeAutospacing="0" w:after="80" w:afterAutospacing="0" w:line="500" w:lineRule="exact"/>
        <w:ind w:left="479" w:leftChars="228" w:firstLine="480" w:firstLineChars="200"/>
        <w:textAlignment w:val="auto"/>
        <w:rPr>
          <w:rFonts w:hint="default" w:ascii="宋体" w:hAnsi="宋体" w:eastAsia="宋体" w:cs="宋体"/>
          <w:snapToGrid w:val="0"/>
          <w:color w:val="auto"/>
          <w:kern w:val="0"/>
          <w:sz w:val="24"/>
          <w:szCs w:val="24"/>
          <w:lang w:val="en-US" w:eastAsia="zh-CN" w:bidi="ar-SA"/>
        </w:rPr>
      </w:pPr>
      <w:bookmarkStart w:id="0" w:name="_GoBack"/>
      <w:bookmarkEnd w:id="0"/>
    </w:p>
    <w:sectPr>
      <w:pgSz w:w="11910" w:h="16840"/>
      <w:pgMar w:top="405" w:right="625" w:bottom="0" w:left="5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C4E8AC"/>
    <w:multiLevelType w:val="singleLevel"/>
    <w:tmpl w:val="77C4E8AC"/>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2E0ODRlMDk1ZTQzNTIyYzIxOGI5ZDZlMWYyYTBiYTcifQ=="/>
  </w:docVars>
  <w:rsids>
    <w:rsidRoot w:val="00000000"/>
    <w:rsid w:val="037961CF"/>
    <w:rsid w:val="1218192A"/>
    <w:rsid w:val="130378C1"/>
    <w:rsid w:val="16155F88"/>
    <w:rsid w:val="2225242F"/>
    <w:rsid w:val="2253719C"/>
    <w:rsid w:val="24220257"/>
    <w:rsid w:val="37533DA7"/>
    <w:rsid w:val="3C8D44AB"/>
    <w:rsid w:val="442171A7"/>
    <w:rsid w:val="46C23015"/>
    <w:rsid w:val="475A2A2D"/>
    <w:rsid w:val="4D613236"/>
    <w:rsid w:val="52AD66A6"/>
    <w:rsid w:val="54BB1B63"/>
    <w:rsid w:val="5B8C7CDD"/>
    <w:rsid w:val="5B8E7542"/>
    <w:rsid w:val="5B9434BE"/>
    <w:rsid w:val="5D064100"/>
    <w:rsid w:val="5E8636AF"/>
    <w:rsid w:val="68830971"/>
    <w:rsid w:val="6D4F64E6"/>
    <w:rsid w:val="6EAD223A"/>
    <w:rsid w:val="6FBF72AC"/>
    <w:rsid w:val="725A5EF6"/>
    <w:rsid w:val="73983492"/>
    <w:rsid w:val="7E120CC2"/>
    <w:rsid w:val="7FB9415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semiHidden/>
    <w:unhideWhenUsed/>
    <w:qFormat/>
    <w:uiPriority w:val="99"/>
    <w:pPr>
      <w:spacing w:after="120"/>
    </w:pPr>
  </w:style>
  <w:style w:type="paragraph" w:styleId="3">
    <w:name w:val="Body Text 2"/>
    <w:basedOn w:val="1"/>
    <w:next w:val="2"/>
    <w:qFormat/>
    <w:uiPriority w:val="0"/>
    <w:pPr>
      <w:spacing w:after="120" w:line="480" w:lineRule="auto"/>
      <w:ind w:firstLine="560" w:firstLineChars="200"/>
    </w:pPr>
    <w:rPr>
      <w:rFonts w:ascii="Calibri" w:hAnsi="Calibri" w:eastAsia="仿宋_GB2312"/>
      <w:sz w:val="28"/>
      <w:szCs w:val="24"/>
    </w:rPr>
  </w:style>
  <w:style w:type="paragraph" w:styleId="4">
    <w:name w:val="Body Text Indent 2"/>
    <w:basedOn w:val="1"/>
    <w:qFormat/>
    <w:uiPriority w:val="0"/>
    <w:pPr>
      <w:spacing w:after="120" w:afterLines="0" w:line="480" w:lineRule="auto"/>
      <w:ind w:left="420" w:leftChars="200"/>
    </w:p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customStyle="1" w:styleId="10">
    <w:name w:val="Table Text"/>
    <w:basedOn w:val="1"/>
    <w:autoRedefine/>
    <w:semiHidden/>
    <w:qFormat/>
    <w:uiPriority w:val="0"/>
    <w:rPr>
      <w:rFonts w:ascii="宋体" w:hAnsi="宋体" w:eastAsia="宋体" w:cs="宋体"/>
      <w:sz w:val="23"/>
      <w:szCs w:val="23"/>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995</Words>
  <Characters>1001</Characters>
  <TotalTime>7</TotalTime>
  <ScaleCrop>false</ScaleCrop>
  <LinksUpToDate>false</LinksUpToDate>
  <CharactersWithSpaces>1157</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2024-04-18T16:26:00Z</dcterms:created>
  <dc:creator>Administrator</dc:creator>
  <cp:lastModifiedBy>驻马店市中医院招标办</cp:lastModifiedBy>
  <cp:lastPrinted>2025-10-13T09:40:00Z</cp:lastPrinted>
  <dcterms:modified xsi:type="dcterms:W3CDTF">2025-10-17T01:17:26Z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2024-04-18T16:26:51Z</vt:filetime>
  </property>
  <property fmtid="{D5CDD505-2E9C-101B-9397-08002B2CF9AE}" pid="4" name="UsrData">
    <vt:lpwstr>6620d9482c5135001f4fd140wl</vt:lpwstr>
  </property>
  <property fmtid="{D5CDD505-2E9C-101B-9397-08002B2CF9AE}" pid="5" name="KSOProductBuildVer">
    <vt:lpwstr>2052-12.1.0.23125</vt:lpwstr>
  </property>
  <property fmtid="{D5CDD505-2E9C-101B-9397-08002B2CF9AE}" pid="6" name="ICV">
    <vt:lpwstr>D95A288B1B4A41159110E5C325E03CAA_13</vt:lpwstr>
  </property>
  <property fmtid="{D5CDD505-2E9C-101B-9397-08002B2CF9AE}" pid="7" name="KSOTemplateDocerSaveRecord">
    <vt:lpwstr>eyJoZGlkIjoiMTEyNGU5MjFiZWU2ZTkyMTZhZDU5NDk5ZTg5NzZkMzciLCJ1c2VySWQiOiIxMTM3NDM2MzI0In0=</vt:lpwstr>
  </property>
</Properties>
</file>