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F0B48">
      <w:pPr>
        <w:spacing w:line="266" w:lineRule="auto"/>
        <w:rPr>
          <w:rFonts w:ascii="Arial"/>
          <w:sz w:val="21"/>
        </w:rPr>
      </w:pPr>
    </w:p>
    <w:p w14:paraId="52B366AC">
      <w:pPr>
        <w:spacing w:line="266" w:lineRule="auto"/>
        <w:rPr>
          <w:rFonts w:ascii="Arial"/>
          <w:sz w:val="21"/>
        </w:rPr>
      </w:pPr>
    </w:p>
    <w:p w14:paraId="71E72BDB">
      <w:pPr>
        <w:spacing w:before="126" w:line="222" w:lineRule="auto"/>
        <w:ind w:left="1264"/>
        <w:jc w:val="center"/>
        <w:outlineLvl w:val="0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z w:val="39"/>
          <w:szCs w:val="39"/>
        </w:rPr>
        <w:t>驻马店市中医院院内采购项目需求</w:t>
      </w:r>
      <w:bookmarkStart w:id="0" w:name="_GoBack"/>
      <w:bookmarkEnd w:id="0"/>
    </w:p>
    <w:p w14:paraId="4AE2E5D0">
      <w:pPr>
        <w:spacing w:before="131"/>
      </w:pPr>
    </w:p>
    <w:tbl>
      <w:tblPr>
        <w:tblStyle w:val="5"/>
        <w:tblW w:w="955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70"/>
        <w:gridCol w:w="649"/>
        <w:gridCol w:w="2178"/>
        <w:gridCol w:w="439"/>
        <w:gridCol w:w="1379"/>
        <w:gridCol w:w="1678"/>
        <w:gridCol w:w="779"/>
        <w:gridCol w:w="337"/>
      </w:tblGrid>
      <w:tr w14:paraId="3CB40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43" w:type="dxa"/>
            <w:vAlign w:val="top"/>
          </w:tcPr>
          <w:p w14:paraId="327F0628">
            <w:pPr>
              <w:pStyle w:val="6"/>
              <w:spacing w:before="67" w:line="216" w:lineRule="auto"/>
              <w:ind w:left="9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项目名称</w:t>
            </w:r>
          </w:p>
        </w:tc>
        <w:tc>
          <w:tcPr>
            <w:tcW w:w="7609" w:type="dxa"/>
            <w:gridSpan w:val="8"/>
            <w:vAlign w:val="top"/>
          </w:tcPr>
          <w:p w14:paraId="29AE1F46">
            <w:pPr>
              <w:pStyle w:val="6"/>
              <w:spacing w:before="65" w:line="217" w:lineRule="auto"/>
              <w:ind w:left="12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驻马店市中医院暑期爱心托管(办学)服务机构遴选项目</w:t>
            </w:r>
          </w:p>
        </w:tc>
      </w:tr>
      <w:tr w14:paraId="39D56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8" w:hRule="atLeast"/>
        </w:trPr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 w14:paraId="19DA5A05">
            <w:pPr>
              <w:spacing w:line="263" w:lineRule="auto"/>
              <w:rPr>
                <w:rFonts w:ascii="Arial"/>
                <w:sz w:val="21"/>
              </w:rPr>
            </w:pPr>
          </w:p>
          <w:p w14:paraId="5DF11B35">
            <w:pPr>
              <w:spacing w:line="263" w:lineRule="auto"/>
              <w:rPr>
                <w:rFonts w:ascii="Arial"/>
                <w:sz w:val="21"/>
              </w:rPr>
            </w:pPr>
          </w:p>
          <w:p w14:paraId="23DF20E5">
            <w:pPr>
              <w:spacing w:line="264" w:lineRule="auto"/>
              <w:rPr>
                <w:rFonts w:ascii="Arial"/>
                <w:sz w:val="21"/>
              </w:rPr>
            </w:pPr>
          </w:p>
          <w:p w14:paraId="053E29A2">
            <w:pPr>
              <w:spacing w:line="264" w:lineRule="auto"/>
              <w:rPr>
                <w:rFonts w:ascii="Arial"/>
                <w:sz w:val="21"/>
              </w:rPr>
            </w:pPr>
          </w:p>
          <w:p w14:paraId="3E4A9A1E">
            <w:pPr>
              <w:pStyle w:val="6"/>
              <w:spacing w:before="91" w:line="219" w:lineRule="auto"/>
              <w:ind w:left="94" w:right="108" w:firstLine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一、项目需求 </w:t>
            </w:r>
            <w:r>
              <w:rPr>
                <w:spacing w:val="6"/>
                <w:sz w:val="28"/>
                <w:szCs w:val="28"/>
              </w:rPr>
              <w:t>概况</w:t>
            </w:r>
          </w:p>
        </w:tc>
        <w:tc>
          <w:tcPr>
            <w:tcW w:w="7609" w:type="dxa"/>
            <w:gridSpan w:val="8"/>
            <w:vAlign w:val="top"/>
          </w:tcPr>
          <w:p w14:paraId="64875090">
            <w:pPr>
              <w:pStyle w:val="6"/>
              <w:spacing w:before="162" w:line="241" w:lineRule="auto"/>
              <w:ind w:left="12" w:right="290" w:firstLine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为切实将医院党委“关爱职工”的相关措施落到实处， 院工会以人为本，突出工会服务职能和特点，为职工群众办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实事、做好事、解难事，解决职工子女假期托管难的问</w:t>
            </w:r>
            <w:r>
              <w:rPr>
                <w:spacing w:val="-1"/>
                <w:sz w:val="28"/>
                <w:szCs w:val="28"/>
              </w:rPr>
              <w:t>题，</w:t>
            </w:r>
            <w:r>
              <w:rPr>
                <w:sz w:val="28"/>
                <w:szCs w:val="28"/>
              </w:rPr>
              <w:t xml:space="preserve"> 切实解决职工的后顾之忧，使广大职工全身心地投入到日常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医疗工作中，现遴选一家具备服务能力的暑期爱心托管(办学)服务机构，为职工提供暑期子女托管服务。</w:t>
            </w:r>
          </w:p>
        </w:tc>
      </w:tr>
      <w:tr w14:paraId="5AF23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 w14:paraId="42924716">
            <w:pPr>
              <w:rPr>
                <w:rFonts w:ascii="Arial"/>
                <w:sz w:val="21"/>
              </w:rPr>
            </w:pPr>
          </w:p>
        </w:tc>
        <w:tc>
          <w:tcPr>
            <w:tcW w:w="170" w:type="dxa"/>
            <w:tcBorders>
              <w:bottom w:val="nil"/>
            </w:tcBorders>
            <w:vAlign w:val="top"/>
          </w:tcPr>
          <w:p w14:paraId="695D7937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054B6109">
            <w:pPr>
              <w:spacing w:line="284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1FC19FE7">
            <w:pPr>
              <w:pStyle w:val="6"/>
              <w:spacing w:before="65" w:line="221" w:lineRule="auto"/>
              <w:ind w:left="11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序号</w:t>
            </w:r>
          </w:p>
        </w:tc>
        <w:tc>
          <w:tcPr>
            <w:tcW w:w="2178" w:type="dxa"/>
            <w:vAlign w:val="top"/>
          </w:tcPr>
          <w:p w14:paraId="5061DF9C">
            <w:pPr>
              <w:spacing w:line="284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6E55B743">
            <w:pPr>
              <w:pStyle w:val="6"/>
              <w:spacing w:before="65" w:line="220" w:lineRule="auto"/>
              <w:ind w:left="68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标的名称</w:t>
            </w:r>
          </w:p>
        </w:tc>
        <w:tc>
          <w:tcPr>
            <w:tcW w:w="439" w:type="dxa"/>
            <w:textDirection w:val="tbRlV"/>
            <w:vAlign w:val="top"/>
          </w:tcPr>
          <w:p w14:paraId="661F9646">
            <w:pPr>
              <w:pStyle w:val="6"/>
              <w:spacing w:before="121" w:line="202" w:lineRule="auto"/>
              <w:ind w:left="17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spacing w:val="3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位</w:t>
            </w:r>
          </w:p>
        </w:tc>
        <w:tc>
          <w:tcPr>
            <w:tcW w:w="1379" w:type="dxa"/>
            <w:vAlign w:val="top"/>
          </w:tcPr>
          <w:p w14:paraId="0FC4D8C5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7EA00D25">
            <w:pPr>
              <w:pStyle w:val="6"/>
              <w:spacing w:before="65" w:line="219" w:lineRule="auto"/>
              <w:ind w:left="48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数量</w:t>
            </w:r>
          </w:p>
        </w:tc>
        <w:tc>
          <w:tcPr>
            <w:tcW w:w="1678" w:type="dxa"/>
            <w:vAlign w:val="top"/>
          </w:tcPr>
          <w:p w14:paraId="5CA52A2B"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57076F6F">
            <w:pPr>
              <w:pStyle w:val="6"/>
              <w:spacing w:before="65" w:line="219" w:lineRule="auto"/>
              <w:ind w:left="43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资金预算</w:t>
            </w:r>
          </w:p>
        </w:tc>
        <w:tc>
          <w:tcPr>
            <w:tcW w:w="779" w:type="dxa"/>
            <w:vAlign w:val="top"/>
          </w:tcPr>
          <w:p w14:paraId="152E38F2">
            <w:pPr>
              <w:pStyle w:val="6"/>
              <w:spacing w:before="201" w:line="221" w:lineRule="auto"/>
              <w:ind w:left="18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资金</w:t>
            </w:r>
          </w:p>
          <w:p w14:paraId="11316E80">
            <w:pPr>
              <w:pStyle w:val="6"/>
              <w:spacing w:before="40" w:line="220" w:lineRule="auto"/>
              <w:ind w:left="18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"/>
              </w:rPr>
              <w:t>性质</w:t>
            </w:r>
          </w:p>
        </w:tc>
        <w:tc>
          <w:tcPr>
            <w:tcW w:w="337" w:type="dxa"/>
            <w:vMerge w:val="restart"/>
            <w:tcBorders>
              <w:bottom w:val="nil"/>
            </w:tcBorders>
            <w:vAlign w:val="top"/>
          </w:tcPr>
          <w:p w14:paraId="5B8F566D">
            <w:pPr>
              <w:rPr>
                <w:rFonts w:ascii="Arial"/>
                <w:sz w:val="21"/>
              </w:rPr>
            </w:pPr>
          </w:p>
        </w:tc>
      </w:tr>
      <w:tr w14:paraId="3B384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 w14:paraId="5FD88E37">
            <w:pPr>
              <w:rPr>
                <w:rFonts w:ascii="Arial"/>
                <w:sz w:val="21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vAlign w:val="top"/>
          </w:tcPr>
          <w:p w14:paraId="6E9A998D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107245BC">
            <w:pPr>
              <w:pStyle w:val="6"/>
              <w:spacing w:before="201" w:line="241" w:lineRule="auto"/>
              <w:ind w:left="26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2178" w:type="dxa"/>
            <w:vAlign w:val="top"/>
          </w:tcPr>
          <w:p w14:paraId="3D22D8BD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暑期爱心托管(办学)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服务机构遴选</w:t>
            </w:r>
          </w:p>
        </w:tc>
        <w:tc>
          <w:tcPr>
            <w:tcW w:w="439" w:type="dxa"/>
            <w:vAlign w:val="top"/>
          </w:tcPr>
          <w:p w14:paraId="7B037572">
            <w:pPr>
              <w:pStyle w:val="6"/>
              <w:spacing w:before="181" w:line="220" w:lineRule="auto"/>
              <w:ind w:left="11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项</w:t>
            </w:r>
          </w:p>
        </w:tc>
        <w:tc>
          <w:tcPr>
            <w:tcW w:w="1379" w:type="dxa"/>
            <w:vAlign w:val="top"/>
          </w:tcPr>
          <w:p w14:paraId="5E2AE24C">
            <w:pPr>
              <w:pStyle w:val="6"/>
              <w:spacing w:before="201" w:line="241" w:lineRule="auto"/>
              <w:ind w:left="63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1678" w:type="dxa"/>
            <w:vAlign w:val="top"/>
          </w:tcPr>
          <w:p w14:paraId="670060AB">
            <w:pPr>
              <w:pStyle w:val="6"/>
              <w:spacing w:before="181" w:line="220" w:lineRule="auto"/>
              <w:ind w:left="58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8万元</w:t>
            </w:r>
          </w:p>
        </w:tc>
        <w:tc>
          <w:tcPr>
            <w:tcW w:w="779" w:type="dxa"/>
            <w:vAlign w:val="top"/>
          </w:tcPr>
          <w:p w14:paraId="76D3D056">
            <w:pPr>
              <w:pStyle w:val="6"/>
              <w:spacing w:before="181" w:line="219" w:lineRule="auto"/>
              <w:ind w:left="18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"/>
              </w:rPr>
              <w:t>自筹</w:t>
            </w:r>
          </w:p>
        </w:tc>
        <w:tc>
          <w:tcPr>
            <w:tcW w:w="337" w:type="dxa"/>
            <w:vMerge w:val="continue"/>
            <w:tcBorders>
              <w:top w:val="nil"/>
              <w:bottom w:val="nil"/>
            </w:tcBorders>
            <w:vAlign w:val="top"/>
          </w:tcPr>
          <w:p w14:paraId="1146C50A">
            <w:pPr>
              <w:rPr>
                <w:rFonts w:ascii="Arial"/>
                <w:sz w:val="21"/>
              </w:rPr>
            </w:pPr>
          </w:p>
        </w:tc>
      </w:tr>
      <w:tr w14:paraId="6190E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43" w:type="dxa"/>
            <w:vMerge w:val="continue"/>
            <w:tcBorders>
              <w:top w:val="nil"/>
              <w:bottom w:val="nil"/>
            </w:tcBorders>
            <w:vAlign w:val="top"/>
          </w:tcPr>
          <w:p w14:paraId="4BDECF93">
            <w:pPr>
              <w:rPr>
                <w:rFonts w:ascii="Arial"/>
                <w:sz w:val="21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vAlign w:val="top"/>
          </w:tcPr>
          <w:p w14:paraId="672C72FD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41797062">
            <w:pPr>
              <w:pStyle w:val="6"/>
              <w:spacing w:before="142" w:line="221" w:lineRule="auto"/>
              <w:ind w:left="11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合计</w:t>
            </w:r>
          </w:p>
        </w:tc>
        <w:tc>
          <w:tcPr>
            <w:tcW w:w="2178" w:type="dxa"/>
            <w:vAlign w:val="top"/>
          </w:tcPr>
          <w:p w14:paraId="2749146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439" w:type="dxa"/>
            <w:vAlign w:val="top"/>
          </w:tcPr>
          <w:p w14:paraId="13A6A492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379" w:type="dxa"/>
            <w:vAlign w:val="top"/>
          </w:tcPr>
          <w:p w14:paraId="0AEA417E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1678" w:type="dxa"/>
            <w:vAlign w:val="top"/>
          </w:tcPr>
          <w:p w14:paraId="0351C541">
            <w:pPr>
              <w:pStyle w:val="6"/>
              <w:spacing w:before="141" w:line="220" w:lineRule="auto"/>
              <w:ind w:left="58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8万元</w:t>
            </w:r>
          </w:p>
        </w:tc>
        <w:tc>
          <w:tcPr>
            <w:tcW w:w="779" w:type="dxa"/>
            <w:vAlign w:val="top"/>
          </w:tcPr>
          <w:p w14:paraId="046585BD"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337" w:type="dxa"/>
            <w:vMerge w:val="continue"/>
            <w:tcBorders>
              <w:top w:val="nil"/>
              <w:bottom w:val="nil"/>
            </w:tcBorders>
            <w:vAlign w:val="top"/>
          </w:tcPr>
          <w:p w14:paraId="527B8BC3">
            <w:pPr>
              <w:rPr>
                <w:rFonts w:ascii="Arial"/>
                <w:sz w:val="21"/>
              </w:rPr>
            </w:pPr>
          </w:p>
        </w:tc>
      </w:tr>
      <w:tr w14:paraId="65430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 w14:paraId="177011DB">
            <w:pPr>
              <w:rPr>
                <w:rFonts w:ascii="Arial"/>
                <w:sz w:val="21"/>
              </w:rPr>
            </w:pPr>
          </w:p>
        </w:tc>
        <w:tc>
          <w:tcPr>
            <w:tcW w:w="170" w:type="dxa"/>
            <w:tcBorders>
              <w:top w:val="nil"/>
            </w:tcBorders>
            <w:vAlign w:val="top"/>
          </w:tcPr>
          <w:p w14:paraId="4EC3EE09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04639C76">
            <w:pPr>
              <w:pStyle w:val="6"/>
              <w:spacing w:before="303" w:line="221" w:lineRule="auto"/>
              <w:ind w:left="11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备注</w:t>
            </w:r>
          </w:p>
        </w:tc>
        <w:tc>
          <w:tcPr>
            <w:tcW w:w="6453" w:type="dxa"/>
            <w:gridSpan w:val="5"/>
            <w:vAlign w:val="top"/>
          </w:tcPr>
          <w:p w14:paraId="0F334995">
            <w:pPr>
              <w:pStyle w:val="6"/>
              <w:spacing w:before="40" w:line="341" w:lineRule="auto"/>
              <w:ind w:left="82" w:right="55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最高投标限价：3-5岁和6-12岁两个年龄段儿童托管，1600元/人。 结算以实际人数和托管天数计算</w:t>
            </w:r>
          </w:p>
        </w:tc>
        <w:tc>
          <w:tcPr>
            <w:tcW w:w="337" w:type="dxa"/>
            <w:vMerge w:val="continue"/>
            <w:tcBorders>
              <w:top w:val="nil"/>
            </w:tcBorders>
            <w:vAlign w:val="top"/>
          </w:tcPr>
          <w:p w14:paraId="61B1878D">
            <w:pPr>
              <w:rPr>
                <w:rFonts w:ascii="Arial"/>
                <w:sz w:val="21"/>
              </w:rPr>
            </w:pPr>
          </w:p>
        </w:tc>
      </w:tr>
      <w:tr w14:paraId="5898C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1943" w:type="dxa"/>
            <w:vAlign w:val="top"/>
          </w:tcPr>
          <w:p w14:paraId="3E54BAB6">
            <w:pPr>
              <w:spacing w:line="255" w:lineRule="auto"/>
              <w:rPr>
                <w:rFonts w:ascii="Arial"/>
                <w:sz w:val="21"/>
              </w:rPr>
            </w:pPr>
          </w:p>
          <w:p w14:paraId="0701E9B5">
            <w:pPr>
              <w:spacing w:line="256" w:lineRule="auto"/>
              <w:rPr>
                <w:rFonts w:ascii="Arial"/>
                <w:sz w:val="21"/>
              </w:rPr>
            </w:pPr>
          </w:p>
          <w:p w14:paraId="337646A6">
            <w:pPr>
              <w:pStyle w:val="6"/>
              <w:spacing w:before="91" w:line="222" w:lineRule="auto"/>
              <w:ind w:left="94" w:right="155" w:hanging="10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二、报名资格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6"/>
                <w:sz w:val="28"/>
                <w:szCs w:val="28"/>
              </w:rPr>
              <w:t>要求</w:t>
            </w:r>
          </w:p>
        </w:tc>
        <w:tc>
          <w:tcPr>
            <w:tcW w:w="7609" w:type="dxa"/>
            <w:gridSpan w:val="8"/>
            <w:vAlign w:val="top"/>
          </w:tcPr>
          <w:p w14:paraId="313176E8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参与遴选的供应商必须是合法注册的公司或组织。</w:t>
            </w:r>
          </w:p>
          <w:p w14:paraId="727083D2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1、具备《中华人民共和国政府采购法》第二十二条规定的条件，具有独立法人资 格，并持有有效的营业执照。</w:t>
            </w:r>
          </w:p>
          <w:p w14:paraId="3577FE0F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2、具有履行合同所必须的设备和专业技术能力。</w:t>
            </w:r>
          </w:p>
          <w:p w14:paraId="51C5DD02">
            <w:pPr>
              <w:pStyle w:val="6"/>
              <w:spacing w:before="71" w:line="215" w:lineRule="auto"/>
              <w:ind w:left="482" w:right="141" w:hanging="300"/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3、对列入失信被执行人、重大税收违法失信主体、政府采购严重违法失信行为记录  名单的供应商，拒绝参与本项目，提供查询记录(“信用中国”及“中国政府采购网” 查询记录)</w:t>
            </w:r>
          </w:p>
        </w:tc>
      </w:tr>
      <w:tr w14:paraId="52939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1943" w:type="dxa"/>
            <w:vAlign w:val="top"/>
          </w:tcPr>
          <w:p w14:paraId="5B10B11C">
            <w:pPr>
              <w:pStyle w:val="6"/>
              <w:spacing w:before="105" w:line="224" w:lineRule="auto"/>
              <w:ind w:left="84" w:right="153"/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三、项目技术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参数及商务要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求</w:t>
            </w:r>
          </w:p>
        </w:tc>
        <w:tc>
          <w:tcPr>
            <w:tcW w:w="7609" w:type="dxa"/>
            <w:gridSpan w:val="8"/>
            <w:vAlign w:val="top"/>
          </w:tcPr>
          <w:p w14:paraId="6288860E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1.技术要求：</w:t>
            </w:r>
          </w:p>
          <w:p w14:paraId="4E710677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1.1本项目拟遴选1家入围供应商，服务期限为一年。</w:t>
            </w:r>
          </w:p>
          <w:p w14:paraId="5A17EC8A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1.2具备服务能力，需提供一下证明材料包含但不限于以下内容：①硬件设施需达行 业高标准，环境优雅，能提供专业、亲切、贴心的托管服务。②具备学校名称及介绍， 包括但不限于：自有食堂提供餐食、室外活动场地、设施、床位等环境，在投标文件中 进行全面介绍，并提供照片10—12张(门头、教室、宿舍、后厨、活动场所等场地照</w:t>
            </w:r>
          </w:p>
          <w:p w14:paraId="5F4785D0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片)。③课程和活动安排、食谱等托管设施齐全，伙食健康营养。④其它特色或需要展 现的内容。⑤地址、固定电话及负责人电话。⑥成功案例和业绩证明文件以及投标公司</w:t>
            </w:r>
          </w:p>
        </w:tc>
      </w:tr>
    </w:tbl>
    <w:p w14:paraId="1EA9DE35">
      <w:pPr>
        <w:rPr>
          <w:rFonts w:ascii="Arial"/>
          <w:sz w:val="21"/>
        </w:rPr>
      </w:pPr>
    </w:p>
    <w:p w14:paraId="5E2A5A85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942" w:bottom="0" w:left="1405" w:header="0" w:footer="0" w:gutter="0"/>
          <w:cols w:space="720" w:num="1"/>
        </w:sectPr>
      </w:pPr>
    </w:p>
    <w:p w14:paraId="2642A47D">
      <w:pPr>
        <w:spacing w:before="35"/>
      </w:pPr>
    </w:p>
    <w:p w14:paraId="318EDE9A">
      <w:pPr>
        <w:spacing w:before="35"/>
      </w:pPr>
    </w:p>
    <w:tbl>
      <w:tblPr>
        <w:tblStyle w:val="5"/>
        <w:tblW w:w="95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3"/>
        <w:gridCol w:w="7587"/>
      </w:tblGrid>
      <w:tr w14:paraId="35EDD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9" w:hRule="atLeast"/>
        </w:trPr>
        <w:tc>
          <w:tcPr>
            <w:tcW w:w="1953" w:type="dxa"/>
            <w:vAlign w:val="top"/>
          </w:tcPr>
          <w:p w14:paraId="2839C116">
            <w:pPr>
              <w:rPr>
                <w:rFonts w:ascii="Arial"/>
                <w:sz w:val="21"/>
              </w:rPr>
            </w:pPr>
          </w:p>
        </w:tc>
        <w:tc>
          <w:tcPr>
            <w:tcW w:w="7587" w:type="dxa"/>
            <w:vAlign w:val="top"/>
          </w:tcPr>
          <w:p w14:paraId="04E54D26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认为需要提供的其他材料。</w:t>
            </w:r>
          </w:p>
          <w:p w14:paraId="0C6F9BB9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2.服务内容要求：</w:t>
            </w:r>
          </w:p>
          <w:p w14:paraId="1B0B706F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2.1第三方托管服务机构负责孩子午休、午餐及下午加餐及指导写作业、组织益智游 戏等基础性的托管服务，具体服务内容：</w:t>
            </w:r>
          </w:p>
          <w:p w14:paraId="140A8ACA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提供生活照料：3-5岁幼儿园阶段、6-12岁小学阶段，提供一日三餐和加点，保障 孩子的生活需求。</w:t>
            </w:r>
          </w:p>
          <w:p w14:paraId="63871D6F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进行课业辅导：安排专业老师辅导孩子完成暑假作业，解答学习中的疑问，帮助孩 子养成良好的学习习惯。</w:t>
            </w:r>
          </w:p>
          <w:p w14:paraId="2264E89B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开展兴趣活动：开设兴趣课程与活动，能培养孩子的兴趣爱好和综合能力。</w:t>
            </w:r>
          </w:p>
          <w:p w14:paraId="50DD5A3A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2.2热衷社会公益事业，愿意提供最大限度地增值服务，并严格履行相关协议</w:t>
            </w:r>
          </w:p>
          <w:p w14:paraId="12064854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2.3托管期内，第三方托管服务机构负责提供专业、专职老师负责照看职工子女，并 负责托管子女的人身安全。</w:t>
            </w:r>
          </w:p>
          <w:p w14:paraId="32ABE9EF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2.4日常管理均按照有关部门的要求和标准统一执行。</w:t>
            </w:r>
          </w:p>
          <w:p w14:paraId="524C61F3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2.5托管服务机构为托管孩子办理年度相关意外伤害保险，并与单位和职工分别签订 相关协议。</w:t>
            </w:r>
          </w:p>
          <w:p w14:paraId="69E0E420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2.6具体内容以双方签订合同为准。</w:t>
            </w:r>
          </w:p>
          <w:p w14:paraId="445461AF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3.商务要求：</w:t>
            </w:r>
          </w:p>
          <w:p w14:paraId="44F83EB8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3.1托管人数：以中医院实际报名人数为准。</w:t>
            </w:r>
          </w:p>
          <w:p w14:paraId="268D014F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3.2托管时间：时长一个月，根据学生放假时间统一开始。</w:t>
            </w:r>
          </w:p>
          <w:p w14:paraId="6E188CED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3.3托管服务项目费用：</w:t>
            </w:r>
          </w:p>
          <w:p w14:paraId="66136300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①假期托管服务分为3-5岁和6-12岁两个年龄段预算为1600元/人。</w:t>
            </w:r>
          </w:p>
          <w:p w14:paraId="2CD82624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②托管费由院工会和个人按比例承担，院工会承担50%,个人承担50%,个人承担部</w:t>
            </w:r>
          </w:p>
          <w:p w14:paraId="52CC05A2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分报名时自行向托管机构缴纳。</w:t>
            </w:r>
          </w:p>
          <w:p w14:paraId="40678F76">
            <w:pPr>
              <w:pStyle w:val="6"/>
              <w:spacing w:before="71" w:line="215" w:lineRule="auto"/>
              <w:ind w:left="482" w:right="141" w:hanging="300"/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③假期托管服务费按天计算。结算以实际人数和托管天数计算。</w:t>
            </w:r>
          </w:p>
          <w:p w14:paraId="18BA9CA4">
            <w:pPr>
              <w:pStyle w:val="6"/>
              <w:spacing w:before="71" w:line="215" w:lineRule="auto"/>
              <w:ind w:left="482" w:right="141" w:hanging="300"/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④如参加机构其它培训课程，费用由职工个人承担。</w:t>
            </w:r>
          </w:p>
        </w:tc>
      </w:tr>
    </w:tbl>
    <w:p w14:paraId="4CA3642B">
      <w:pPr>
        <w:pStyle w:val="2"/>
        <w:spacing w:before="82" w:line="219" w:lineRule="auto"/>
        <w:ind w:left="5404"/>
      </w:pPr>
    </w:p>
    <w:sectPr>
      <w:pgSz w:w="11910" w:h="16840"/>
      <w:pgMar w:top="1431" w:right="964" w:bottom="0" w:left="13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5D4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5855f377-3d49-424c-85da-a1a982557659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29AE1F46</paraID>
      <start>13</start>
      <end>14</end>
      <status>unmodified</status>
      <modifiedWord/>
      <trackRevisions>false</trackRevisions>
    </reviewItem>
    <reviewItem>
      <errorID>6acb8d8e-faba-4b89-80b1-aed9f61e2013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29AE1F46</paraID>
      <start>16</start>
      <end>17</end>
      <status>unmodified</status>
      <modifiedWord/>
      <trackRevisions>false</trackRevisions>
    </reviewItem>
    <reviewItem>
      <errorID>e04a4fc6-0e20-47dc-a619-ec2500804370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4714ACCF</paraID>
      <start>130</start>
      <end>131</end>
      <status>unmodified</status>
      <modifiedWord/>
      <trackRevisions>false</trackRevisions>
    </reviewItem>
    <reviewItem>
      <errorID>908cd9fd-55a9-4fa7-a31c-c6cf93bdd4fc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64875090</paraID>
      <start>2</start>
      <end>3</end>
      <status>unmodified</status>
      <modifiedWord/>
      <trackRevisions>false</trackRevisions>
    </reviewItem>
    <reviewItem>
      <errorID>8f91f749-19bb-4e1e-8000-57f5d977a2c7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3D22D8BD</paraID>
      <start>6</start>
      <end>7</end>
      <status>unmodified</status>
      <modifiedWord/>
      <trackRevisions>false</trackRevisions>
    </reviewItem>
    <reviewItem>
      <errorID>6d5e793a-98c2-46f4-91cd-bbfcefe6cf68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3D22D8BD</paraID>
      <start>9</start>
      <end>10</end>
      <status>unmodified</status>
      <modifiedWord/>
      <trackRevisions>false</trackRevisions>
    </reviewItem>
    <reviewItem>
      <errorID>eb229fe0-50ae-4c54-8df4-dbaa1d9b042a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727083D2</paraID>
      <start>0</start>
      <end>2</end>
      <status>unmodified</status>
      <modifiedWord/>
      <trackRevisions>false</trackRevisions>
    </reviewItem>
    <reviewItem>
      <errorID>faba619f-d2de-4bde-913f-6f22ae321ac4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3577FE0F</paraID>
      <start>0</start>
      <end>2</end>
      <status>unmodified</status>
      <modifiedWord/>
      <trackRevisions>false</trackRevisions>
    </reviewItem>
    <reviewItem>
      <errorID>4985c5b5-a04d-4a20-898e-5dd65eb88301</errorID>
      <errorWord>所必须的</errorWord>
      <group>L1_Word</group>
      <groupName>字词问题</groupName>
      <ability>L2_Typo</ability>
      <abilityName>字词错误</abilityName>
      <candidateList>
        <item>所必需的</item>
      </candidateList>
      <explain/>
      <paraID>3577FE0F</paraID>
      <start>8</start>
      <end>12</end>
      <status>unmodified</status>
      <modifiedWord/>
      <trackRevisions>false</trackRevisions>
    </reviewItem>
    <reviewItem>
      <errorID>cee98f7f-828c-4f56-8339-b77fab6fd4fa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51C5DD02</paraID>
      <start>0</start>
      <end>2</end>
      <status>unmodified</status>
      <modifiedWord/>
      <trackRevisions>false</trackRevisions>
    </reviewItem>
    <reviewItem>
      <errorID>481e5a96-27d6-4040-81fc-05faa928a3f5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51C5DD02</paraID>
      <start>53</start>
      <end>54</end>
      <status>unmodified</status>
      <modifiedWord/>
      <trackRevisions>false</trackRevisions>
    </reviewItem>
    <reviewItem>
      <errorID>7b49349c-3c78-4236-b7c6-0551676516d1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51C5DD02</paraID>
      <start>60</start>
      <end>61</end>
      <status>unmodified</status>
      <modifiedWord/>
      <trackRevisions>false</trackRevisions>
    </reviewItem>
    <reviewItem>
      <errorID>fd01ccf5-045b-4903-aba4-7a82999e0b27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51C5DD02</paraID>
      <start>82</start>
      <end>83</end>
      <status>unmodified</status>
      <modifiedWord/>
      <trackRevisions>false</trackRevisions>
    </reviewItem>
    <reviewItem>
      <errorID>fd564fc8-9661-4ca0-9787-d2102dd5bb0a</errorID>
      <errorWord>一下</errorWord>
      <group>L1_Word</group>
      <groupName>字词问题</groupName>
      <ability>L2_Typo</ability>
      <abilityName>字词错误</abilityName>
      <candidateList>
        <item>以下</item>
      </candidateList>
      <explain/>
      <paraID>5A17EC8A</paraID>
      <start>13</start>
      <end>15</end>
      <status>unmodified</status>
      <modifiedWord/>
      <trackRevisions>false</trackRevisions>
    </reviewItem>
    <reviewItem>
      <errorID>1e1b01c8-2425-4686-bc6c-b74f23e5547e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5A17EC8A</paraID>
      <start>35</start>
      <end>36</end>
      <status>unmodified</status>
      <modifiedWord/>
      <trackRevisions>false</trackRevisions>
    </reviewItem>
    <reviewItem>
      <errorID>aa9e51fb-bfa0-4cc6-aa7d-f5b6ff02af3d</errorID>
      <errorWord>达</errorWord>
      <group>L1_Word</group>
      <groupName>字词问题</groupName>
      <ability>L2_Typo</ability>
      <abilityName>字词错误</abilityName>
      <candidateList>
        <item>达到</item>
      </candidateList>
      <explain>〈动〉到（多指抽象事物或程度）：达得到｜达不到｜目的没有～｜～国际水平。</explain>
      <paraID>5A17EC8A</paraID>
      <start>36</start>
      <end>37</end>
      <status>unmodified</status>
      <modifiedWord/>
      <trackRevisions>false</trackRevisions>
    </reviewItem>
    <reviewItem>
      <errorID>187903ec-9463-4191-99c3-f6fda198d891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5A17EC8A</paraID>
      <start>135</start>
      <end>136</end>
      <status>unmodified</status>
      <modifiedWord/>
      <trackRevisions>false</trackRevisions>
    </reviewItem>
    <reviewItem>
      <errorID>83612c59-6f76-4848-9e67-bb0bc24a4fb2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5F4785D0</paraID>
      <start>1</start>
      <end>2</end>
      <status>unmodified</status>
      <modifiedWord/>
      <trackRevisions>false</trackRevisions>
    </reviewItem>
    <reviewItem>
      <errorID>ae44106d-e6b8-4fca-9e98-1e06dc383bbc</errorID>
      <errorWord>，能</errorWord>
      <group>L1_Word</group>
      <groupName>字词问题</groupName>
      <ability>L2_Typo</ability>
      <abilityName>字词错误</abilityName>
      <candidateList>
        <item>，</item>
      </candidateList>
      <explain/>
      <paraID>2264E89B</paraID>
      <start>16</start>
      <end>18</end>
      <status>unmodified</status>
      <modifiedWord/>
      <trackRevisions>false</trackRevisions>
    </reviewItem>
    <reviewItem>
      <errorID>4489704f-e075-4b0d-83f0-66906ac0f02b</errorID>
      <errorWord>地</errorWord>
      <group>L1_Word</group>
      <groupName>字词问题</groupName>
      <ability>L2_DDD</ability>
      <abilityName>的地得用法</abilityName>
      <candidateList>
        <item>的</item>
      </candidateList>
      <explain>“的”常用于连接修饰语与名词性中心语，表示属性、所属或描述。</explain>
      <paraID>50DD5A3A</paraID>
      <start>20</start>
      <end>21</end>
      <status>unmodified</status>
      <modifiedWord/>
      <trackRevisions>false</trackRevisions>
    </reviewItem>
    <reviewItem>
      <errorID>ca0fa3c8-1187-495f-a019-1c9c6240b43d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2CD82624</paraID>
      <start>25</start>
      <end>26</end>
      <status>unmodified</status>
      <modifiedWord/>
      <trackRevisions>false</trackRevisions>
    </reviewItem>
    <reviewItem>
      <errorID>7b068a06-693c-413b-ae3d-c4938e1befd1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2CD82624</paraID>
      <start>33</start>
      <end>34</end>
      <status>unmodified</status>
      <modifiedWord/>
      <trackRevisions>false</trackRevisions>
    </reviewItem>
    <reviewItem>
      <errorID>52abebe4-8f44-4e2f-abfe-8d491a240916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18BA9CA4</paraID>
      <start>6</start>
      <end>8</end>
      <status>unmodified</status>
      <modifiedWord/>
      <trackRevisions>false</trackRevisions>
    </reviewItem>
    <reviewItem>
      <errorID>f7472a41-56d1-4e4c-936b-96e38a2cc9e6</errorID>
      <errorWord>至少满足三个以上</errorWord>
      <group>L1_Grammar</group>
      <groupName>语法问题</groupName>
      <ability>L2_Grammar</ability>
      <abilityName>语法错误</abilityName>
      <candidateList>
        <item>至少满足三个</item>
      </candidateList>
      <explain>该表达中的“至少满足三个以上”存在语义重复。</explain>
      <paraID>42F4D794</paraID>
      <start>1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c9cf395-f289-4b7a-9cc3-a318a4836c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1392</Words>
  <Characters>1446</Characters>
  <TotalTime>24</TotalTime>
  <ScaleCrop>false</ScaleCrop>
  <LinksUpToDate>false</LinksUpToDate>
  <CharactersWithSpaces>1512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2026-05-29T10:22:00Z</dcterms:created>
  <dc:creator>lenovo</dc:creator>
  <cp:lastModifiedBy>驻马店市中医院招标办</cp:lastModifiedBy>
  <dcterms:modified xsi:type="dcterms:W3CDTF">2026-05-29T02:47:18Z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2026-05-29T10:22:35Z</vt:filetime>
  </property>
  <property fmtid="{D5CDD505-2E9C-101B-9397-08002B2CF9AE}" pid="4" name="UsrData">
    <vt:lpwstr>6a18f867d605ee001f9ccf12wl</vt:lpwstr>
  </property>
  <property fmtid="{D5CDD505-2E9C-101B-9397-08002B2CF9AE}" pid="5" name="KSOTemplateDocerSaveRecord">
    <vt:lpwstr>eyJoZGlkIjoiMTEyNGU5MjFiZWU2ZTkyMTZhZDU5NDk5ZTg5NzZkMzciLCJ1c2VySWQiOiIxMTM3NDM2MzI0In0=</vt:lpwstr>
  </property>
  <property fmtid="{D5CDD505-2E9C-101B-9397-08002B2CF9AE}" pid="6" name="KSOProductBuildVer">
    <vt:lpwstr>2052-12.1.0.26375</vt:lpwstr>
  </property>
  <property fmtid="{D5CDD505-2E9C-101B-9397-08002B2CF9AE}" pid="7" name="ICV">
    <vt:lpwstr>C6C6E99706E34A04B391CAA199618D6F_12</vt:lpwstr>
  </property>
</Properties>
</file>